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FAD" w:rsidRDefault="00DF2FAD" w:rsidP="00DF2FAD">
      <w:pPr>
        <w:spacing w:line="276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Приложение  №</w:t>
      </w:r>
      <w:proofErr w:type="gramEnd"/>
      <w:r>
        <w:rPr>
          <w:sz w:val="24"/>
          <w:szCs w:val="24"/>
        </w:rPr>
        <w:t>2</w:t>
      </w:r>
    </w:p>
    <w:p w:rsidR="00FF6F3F" w:rsidRPr="00FF6F3F" w:rsidRDefault="00DF2FAD" w:rsidP="00FF6F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F6F3F" w:rsidRPr="00FF6F3F">
        <w:rPr>
          <w:sz w:val="24"/>
          <w:szCs w:val="24"/>
        </w:rPr>
        <w:t>к Учётной политике Администрации</w:t>
      </w:r>
    </w:p>
    <w:p w:rsidR="00FF6F3F" w:rsidRPr="00FF6F3F" w:rsidRDefault="00FF6F3F" w:rsidP="00FF6F3F">
      <w:pPr>
        <w:jc w:val="right"/>
        <w:rPr>
          <w:sz w:val="24"/>
          <w:szCs w:val="24"/>
        </w:rPr>
      </w:pPr>
      <w:bookmarkStart w:id="0" w:name="_GoBack"/>
      <w:bookmarkEnd w:id="0"/>
      <w:proofErr w:type="spellStart"/>
      <w:r w:rsidRPr="00FF6F3F">
        <w:rPr>
          <w:sz w:val="24"/>
          <w:szCs w:val="24"/>
        </w:rPr>
        <w:t>Любомировского</w:t>
      </w:r>
      <w:proofErr w:type="spellEnd"/>
      <w:r w:rsidRPr="00FF6F3F">
        <w:rPr>
          <w:sz w:val="24"/>
          <w:szCs w:val="24"/>
        </w:rPr>
        <w:t xml:space="preserve"> сельского поселения </w:t>
      </w:r>
    </w:p>
    <w:p w:rsidR="00FF6F3F" w:rsidRPr="00FF6F3F" w:rsidRDefault="00FF6F3F" w:rsidP="00FF6F3F">
      <w:pPr>
        <w:jc w:val="right"/>
        <w:rPr>
          <w:sz w:val="24"/>
          <w:szCs w:val="24"/>
        </w:rPr>
      </w:pPr>
      <w:r w:rsidRPr="00FF6F3F">
        <w:rPr>
          <w:sz w:val="24"/>
          <w:szCs w:val="24"/>
        </w:rPr>
        <w:t>для целей бюджетного учета</w:t>
      </w:r>
    </w:p>
    <w:p w:rsidR="00FF6F3F" w:rsidRPr="00FF6F3F" w:rsidRDefault="00FF6F3F" w:rsidP="00FF6F3F">
      <w:pPr>
        <w:jc w:val="right"/>
        <w:rPr>
          <w:sz w:val="24"/>
          <w:szCs w:val="24"/>
        </w:rPr>
      </w:pPr>
      <w:r w:rsidRPr="00FF6F3F">
        <w:rPr>
          <w:sz w:val="24"/>
          <w:szCs w:val="24"/>
        </w:rPr>
        <w:t>от 12.01.2024 года № 1</w:t>
      </w:r>
    </w:p>
    <w:p w:rsidR="00DF2FAD" w:rsidRDefault="00DF2FAD" w:rsidP="00FF6F3F">
      <w:pPr>
        <w:spacing w:line="276" w:lineRule="auto"/>
        <w:jc w:val="right"/>
        <w:rPr>
          <w:sz w:val="24"/>
          <w:szCs w:val="24"/>
        </w:rPr>
      </w:pPr>
    </w:p>
    <w:p w:rsidR="00DF2FAD" w:rsidRDefault="00DF2FAD" w:rsidP="00DF2FA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F2FAD" w:rsidRDefault="00576CD8" w:rsidP="00DF2FA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4903"/>
      <w:bookmarkStart w:id="2" w:name="Par5066"/>
      <w:bookmarkStart w:id="3" w:name="Par5069"/>
      <w:bookmarkEnd w:id="1"/>
      <w:bookmarkEnd w:id="2"/>
      <w:bookmarkEnd w:id="3"/>
      <w:proofErr w:type="gramStart"/>
      <w:r>
        <w:rPr>
          <w:b/>
          <w:bCs/>
          <w:sz w:val="24"/>
          <w:szCs w:val="24"/>
        </w:rPr>
        <w:t>У</w:t>
      </w:r>
      <w:r w:rsidR="00DF2FAD">
        <w:rPr>
          <w:b/>
          <w:bCs/>
          <w:sz w:val="24"/>
          <w:szCs w:val="24"/>
        </w:rPr>
        <w:t>четн</w:t>
      </w:r>
      <w:r>
        <w:rPr>
          <w:b/>
          <w:bCs/>
          <w:sz w:val="24"/>
          <w:szCs w:val="24"/>
        </w:rPr>
        <w:t>ая</w:t>
      </w:r>
      <w:r w:rsidR="00DF2FAD">
        <w:rPr>
          <w:b/>
          <w:bCs/>
          <w:sz w:val="24"/>
          <w:szCs w:val="24"/>
        </w:rPr>
        <w:t xml:space="preserve">  политик</w:t>
      </w:r>
      <w:r>
        <w:rPr>
          <w:b/>
          <w:bCs/>
          <w:sz w:val="24"/>
          <w:szCs w:val="24"/>
        </w:rPr>
        <w:t>а</w:t>
      </w:r>
      <w:proofErr w:type="gramEnd"/>
      <w:r w:rsidR="00DF2FAD">
        <w:rPr>
          <w:b/>
          <w:bCs/>
          <w:sz w:val="24"/>
          <w:szCs w:val="24"/>
        </w:rPr>
        <w:t xml:space="preserve">  </w:t>
      </w:r>
      <w:r w:rsidR="00C948AD">
        <w:rPr>
          <w:b/>
          <w:bCs/>
          <w:sz w:val="24"/>
          <w:szCs w:val="24"/>
        </w:rPr>
        <w:t>А</w:t>
      </w:r>
      <w:r w:rsidR="00DF2FAD">
        <w:rPr>
          <w:b/>
          <w:bCs/>
          <w:sz w:val="24"/>
          <w:szCs w:val="24"/>
        </w:rPr>
        <w:t>дминистрации</w:t>
      </w:r>
    </w:p>
    <w:p w:rsidR="00DF2FAD" w:rsidRDefault="00E80724" w:rsidP="00DF2FA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Любомировского</w:t>
      </w:r>
      <w:proofErr w:type="spellEnd"/>
      <w:r w:rsidR="00DF2FAD">
        <w:rPr>
          <w:b/>
          <w:bCs/>
          <w:sz w:val="24"/>
          <w:szCs w:val="24"/>
        </w:rPr>
        <w:t xml:space="preserve"> сельского поселения Таврического муниципального района Омской </w:t>
      </w:r>
      <w:proofErr w:type="gramStart"/>
      <w:r w:rsidR="00DF2FAD">
        <w:rPr>
          <w:b/>
          <w:bCs/>
          <w:sz w:val="24"/>
          <w:szCs w:val="24"/>
        </w:rPr>
        <w:t>области  для</w:t>
      </w:r>
      <w:proofErr w:type="gramEnd"/>
      <w:r w:rsidR="00DF2FAD">
        <w:rPr>
          <w:b/>
          <w:bCs/>
          <w:sz w:val="24"/>
          <w:szCs w:val="24"/>
        </w:rPr>
        <w:t xml:space="preserve"> целей налогового учета</w:t>
      </w:r>
    </w:p>
    <w:p w:rsidR="00DF2FAD" w:rsidRDefault="00DF2FAD" w:rsidP="00DF2FA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2FAD" w:rsidRDefault="00DF2FAD" w:rsidP="0024311D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  <w:bCs/>
          <w:sz w:val="24"/>
          <w:szCs w:val="24"/>
        </w:rPr>
      </w:pPr>
      <w:bookmarkStart w:id="4" w:name="Par5072"/>
      <w:bookmarkEnd w:id="4"/>
      <w:r>
        <w:rPr>
          <w:b/>
          <w:bCs/>
          <w:sz w:val="24"/>
          <w:szCs w:val="24"/>
        </w:rPr>
        <w:t>1.Организаци</w:t>
      </w:r>
      <w:r w:rsidR="0024311D">
        <w:rPr>
          <w:b/>
          <w:bCs/>
          <w:sz w:val="24"/>
          <w:szCs w:val="24"/>
        </w:rPr>
        <w:t>я налогового учета</w:t>
      </w:r>
    </w:p>
    <w:p w:rsidR="0024311D" w:rsidRPr="0040626E" w:rsidRDefault="0024311D" w:rsidP="0024311D">
      <w:pPr>
        <w:widowControl w:val="0"/>
        <w:autoSpaceDE w:val="0"/>
        <w:autoSpaceDN w:val="0"/>
        <w:adjustRightInd w:val="0"/>
        <w:ind w:left="360"/>
        <w:outlineLvl w:val="1"/>
        <w:rPr>
          <w:sz w:val="24"/>
          <w:szCs w:val="24"/>
        </w:rPr>
      </w:pPr>
      <w:r w:rsidRPr="0040626E">
        <w:rPr>
          <w:sz w:val="24"/>
          <w:szCs w:val="24"/>
        </w:rPr>
        <w:t>Настоящая Учетная политика для целей налогового учета разработана в соответствии с Налоговым кодексом РФ:</w:t>
      </w:r>
    </w:p>
    <w:p w:rsidR="0024311D" w:rsidRDefault="0040626E" w:rsidP="0024311D">
      <w:pPr>
        <w:widowControl w:val="0"/>
        <w:autoSpaceDE w:val="0"/>
        <w:autoSpaceDN w:val="0"/>
        <w:adjustRightInd w:val="0"/>
        <w:ind w:left="360"/>
        <w:outlineLvl w:val="1"/>
        <w:rPr>
          <w:sz w:val="24"/>
          <w:szCs w:val="24"/>
        </w:rPr>
      </w:pPr>
      <w:r>
        <w:rPr>
          <w:sz w:val="24"/>
          <w:szCs w:val="24"/>
        </w:rPr>
        <w:t>-ч</w:t>
      </w:r>
      <w:r w:rsidR="0024311D" w:rsidRPr="0040626E">
        <w:rPr>
          <w:sz w:val="24"/>
          <w:szCs w:val="24"/>
        </w:rPr>
        <w:t>асти первой (Федеральный закон от 31.07.1998 № 146-ФЗ</w:t>
      </w:r>
      <w:r>
        <w:rPr>
          <w:sz w:val="24"/>
          <w:szCs w:val="24"/>
        </w:rPr>
        <w:t>);</w:t>
      </w:r>
    </w:p>
    <w:p w:rsidR="0040626E" w:rsidRPr="0040626E" w:rsidRDefault="0040626E" w:rsidP="0024311D">
      <w:pPr>
        <w:widowControl w:val="0"/>
        <w:autoSpaceDE w:val="0"/>
        <w:autoSpaceDN w:val="0"/>
        <w:adjustRightInd w:val="0"/>
        <w:ind w:left="360"/>
        <w:outlineLvl w:val="1"/>
        <w:rPr>
          <w:sz w:val="24"/>
          <w:szCs w:val="24"/>
        </w:rPr>
      </w:pPr>
      <w:r>
        <w:rPr>
          <w:sz w:val="24"/>
          <w:szCs w:val="24"/>
        </w:rPr>
        <w:t>-части второй (Федеральный закон от 05.08.2000 № 117-ФЗ).</w:t>
      </w:r>
    </w:p>
    <w:p w:rsidR="00DF2FAD" w:rsidRDefault="00DF2FAD" w:rsidP="00DF2F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40626E">
        <w:rPr>
          <w:sz w:val="24"/>
          <w:szCs w:val="24"/>
        </w:rPr>
        <w:t>1</w:t>
      </w:r>
      <w:r>
        <w:rPr>
          <w:sz w:val="24"/>
          <w:szCs w:val="24"/>
        </w:rPr>
        <w:t xml:space="preserve">. Ведение налогового учета осуществляет </w:t>
      </w:r>
      <w:r w:rsidR="0040626E">
        <w:rPr>
          <w:sz w:val="24"/>
          <w:szCs w:val="24"/>
        </w:rPr>
        <w:t>бухгалтерская служба</w:t>
      </w:r>
      <w:r>
        <w:rPr>
          <w:sz w:val="24"/>
          <w:szCs w:val="24"/>
        </w:rPr>
        <w:t>.</w:t>
      </w:r>
    </w:p>
    <w:p w:rsidR="00DF2FAD" w:rsidRDefault="00DF2FAD" w:rsidP="0040626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40626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40626E">
        <w:rPr>
          <w:sz w:val="24"/>
          <w:szCs w:val="24"/>
        </w:rPr>
        <w:t xml:space="preserve"> Обработка учетной информации для целей налогообложения осуществляется с применением специального программного обеспечения.</w:t>
      </w:r>
    </w:p>
    <w:p w:rsidR="00DF2FAD" w:rsidRDefault="00DF2FAD" w:rsidP="00DF2F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1F302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40626E">
        <w:rPr>
          <w:sz w:val="24"/>
          <w:szCs w:val="24"/>
        </w:rPr>
        <w:t>Для систематизации данных первичных документов</w:t>
      </w:r>
      <w:r w:rsidR="001F302E">
        <w:rPr>
          <w:sz w:val="24"/>
          <w:szCs w:val="24"/>
        </w:rPr>
        <w:t xml:space="preserve"> в качестве регистров налогового учета применяются регистры бюджетного учета и специализированные аналитические регистры налогового учета</w:t>
      </w:r>
    </w:p>
    <w:p w:rsidR="00DF2FAD" w:rsidRDefault="00DF2FAD" w:rsidP="00DF2F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1F302E">
        <w:rPr>
          <w:sz w:val="24"/>
          <w:szCs w:val="24"/>
        </w:rPr>
        <w:t>4</w:t>
      </w:r>
      <w:r>
        <w:rPr>
          <w:sz w:val="24"/>
          <w:szCs w:val="24"/>
        </w:rPr>
        <w:t xml:space="preserve">. Налоговые регистры на бумажных носителях формируются учреждением </w:t>
      </w:r>
      <w:r w:rsidR="001F302E">
        <w:rPr>
          <w:sz w:val="24"/>
          <w:szCs w:val="24"/>
        </w:rPr>
        <w:t>не позднее третьего рабочего дня месяца, следующего за отчетным периодом</w:t>
      </w:r>
      <w:r>
        <w:rPr>
          <w:sz w:val="24"/>
          <w:szCs w:val="24"/>
        </w:rPr>
        <w:t>.</w:t>
      </w:r>
    </w:p>
    <w:p w:rsidR="00DF2FAD" w:rsidRDefault="00DF2FAD" w:rsidP="00DF2F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1.</w:t>
      </w:r>
      <w:r w:rsidR="001F302E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1F302E">
        <w:rPr>
          <w:sz w:val="24"/>
          <w:szCs w:val="24"/>
        </w:rPr>
        <w:t>Сроки и состав документов, предоставляемых лицу, ведущему налоговый учет или налоговый документооборот, осуществляется в соответствии с Графиком документооборота (Приложение № 10 к Учетной политике Учреждения для целей бюджетного учета)</w:t>
      </w:r>
      <w:r>
        <w:rPr>
          <w:sz w:val="24"/>
          <w:szCs w:val="24"/>
        </w:rPr>
        <w:t>.</w:t>
      </w:r>
    </w:p>
    <w:p w:rsidR="00DF2FAD" w:rsidRDefault="00DF2FAD" w:rsidP="009B07E4">
      <w:pPr>
        <w:pStyle w:val="a4"/>
      </w:pPr>
      <w:r>
        <w:t xml:space="preserve">           </w:t>
      </w:r>
    </w:p>
    <w:p w:rsidR="00DF2FAD" w:rsidRDefault="00DF2FAD" w:rsidP="00DF2FAD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 w:rsidR="001F302E">
        <w:rPr>
          <w:sz w:val="24"/>
          <w:szCs w:val="24"/>
        </w:rPr>
        <w:t>6</w:t>
      </w:r>
      <w:r>
        <w:rPr>
          <w:sz w:val="24"/>
          <w:szCs w:val="24"/>
        </w:rPr>
        <w:t>.Учреждение</w:t>
      </w:r>
      <w:proofErr w:type="gramEnd"/>
      <w:r>
        <w:rPr>
          <w:sz w:val="24"/>
          <w:szCs w:val="24"/>
        </w:rPr>
        <w:t xml:space="preserve"> определяет доходы методом начисления.</w:t>
      </w: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Налог на добавленную стоимость</w:t>
      </w: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proofErr w:type="gramStart"/>
      <w:r>
        <w:rPr>
          <w:sz w:val="24"/>
          <w:szCs w:val="24"/>
        </w:rPr>
        <w:t>1.Налог</w:t>
      </w:r>
      <w:proofErr w:type="gramEnd"/>
      <w:r>
        <w:rPr>
          <w:sz w:val="24"/>
          <w:szCs w:val="24"/>
        </w:rPr>
        <w:t xml:space="preserve"> на добавленную стоимость  осуществляется по ставкам, предусмотренным пунктами 2-4 статьи 164 Налогового кодекса Российской Федерации.</w:t>
      </w: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Транспортный налог</w:t>
      </w: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3.</w:t>
      </w:r>
      <w:proofErr w:type="gramStart"/>
      <w:r>
        <w:rPr>
          <w:sz w:val="24"/>
          <w:szCs w:val="24"/>
        </w:rPr>
        <w:t>1.Налоговая</w:t>
      </w:r>
      <w:proofErr w:type="gramEnd"/>
      <w:r>
        <w:rPr>
          <w:sz w:val="24"/>
          <w:szCs w:val="24"/>
        </w:rPr>
        <w:t xml:space="preserve"> декларация по транспортному налогу заполняется с учетом изменения, внесенные Приказом ФНС РФ от25.04.2014 №ММВ-7-11/254.</w:t>
      </w:r>
      <w:r>
        <w:rPr>
          <w:sz w:val="24"/>
          <w:szCs w:val="24"/>
        </w:rPr>
        <w:tab/>
      </w: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со ст.357 НК РФ учреждения, на которых зарегистрированы транспортные средства, признаются плательщиком данного налога. По истечению календарного года представляют в налоговый орган по месту нахождения транспортных средств декларацию по транспортному налогу.</w:t>
      </w: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Налог на имущество</w:t>
      </w: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4.</w:t>
      </w:r>
      <w:proofErr w:type="gramStart"/>
      <w:r>
        <w:rPr>
          <w:sz w:val="24"/>
          <w:szCs w:val="24"/>
        </w:rPr>
        <w:t>1.Установить</w:t>
      </w:r>
      <w:proofErr w:type="gramEnd"/>
      <w:r>
        <w:rPr>
          <w:sz w:val="24"/>
          <w:szCs w:val="24"/>
        </w:rPr>
        <w:t xml:space="preserve">, что при исчислении налога на имущество налоговая база определяется исходя из остаточной среднегодовой стоимости движимого и недвижимого имущества, учитываемого на балансе в качестве объектов основных средств. </w:t>
      </w: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4.2. Пунктом 25 статьи 381 Кодекса установлено, что освобождаются от налогообложения с 1января 2015 года организации - в отношении движимого имущества, принятого с 1 января 2013 года на учет в качестве основных средств.</w:t>
      </w: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4.3. Закон Омской области "О налоге на имущество организаций" (в ред. Законов Омской области от 21.11.2003 N 478-</w:t>
      </w:r>
      <w:proofErr w:type="gramStart"/>
      <w:r>
        <w:rPr>
          <w:sz w:val="24"/>
          <w:szCs w:val="24"/>
        </w:rPr>
        <w:t>ОЗ  «</w:t>
      </w:r>
      <w:proofErr w:type="gramEnd"/>
      <w:r>
        <w:rPr>
          <w:sz w:val="24"/>
          <w:szCs w:val="24"/>
        </w:rPr>
        <w:t>О налоге на имущество организаций» установлена ставка 2,2 процента от налогооблагаемой базы.</w:t>
      </w: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Налог на прибыль</w:t>
      </w: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5.1. Источником формирования налогооблагаемой базы являются разница между полученными доходами и произведенными расходами. Налоговым периодом признается календарный год. Отчетным периодом по налогу на прибыль признаются первый квартал, полугодие, девять месяцев календарного года (ст.285 главы 25НК РФ).</w:t>
      </w:r>
    </w:p>
    <w:p w:rsidR="00DF2FAD" w:rsidRDefault="00DF2FAD" w:rsidP="00DF2FAD">
      <w:pPr>
        <w:widowControl w:val="0"/>
        <w:tabs>
          <w:tab w:val="left" w:pos="2720"/>
          <w:tab w:val="center" w:pos="4677"/>
        </w:tabs>
        <w:autoSpaceDE w:val="0"/>
        <w:autoSpaceDN w:val="0"/>
        <w:adjustRightInd w:val="0"/>
        <w:rPr>
          <w:sz w:val="24"/>
          <w:szCs w:val="24"/>
        </w:rPr>
      </w:pPr>
    </w:p>
    <w:p w:rsidR="00DF2FAD" w:rsidRDefault="00DF2FAD" w:rsidP="00DF2FAD">
      <w:pPr>
        <w:jc w:val="center"/>
        <w:rPr>
          <w:b/>
          <w:sz w:val="24"/>
          <w:szCs w:val="24"/>
        </w:rPr>
      </w:pPr>
    </w:p>
    <w:p w:rsidR="00DF2FAD" w:rsidRDefault="00DF2FAD" w:rsidP="00DF2F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Плата за загрязнения окружающей среды</w:t>
      </w:r>
    </w:p>
    <w:p w:rsidR="00DF2FAD" w:rsidRDefault="00DF2FAD" w:rsidP="00DF2FA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F2FAD" w:rsidRDefault="00DF2FAD" w:rsidP="00DF2FAD">
      <w:pPr>
        <w:rPr>
          <w:color w:val="000000"/>
          <w:sz w:val="24"/>
          <w:szCs w:val="24"/>
        </w:rPr>
      </w:pPr>
      <w:bookmarkStart w:id="5" w:name="dst100051"/>
      <w:bookmarkEnd w:id="5"/>
      <w:r>
        <w:rPr>
          <w:color w:val="000000"/>
          <w:sz w:val="24"/>
          <w:szCs w:val="24"/>
        </w:rPr>
        <w:t xml:space="preserve">       6.1.Законодательство в области охраны окружающей среды основывается на </w:t>
      </w:r>
      <w:hyperlink r:id="rId4" w:history="1">
        <w:r>
          <w:rPr>
            <w:rStyle w:val="a3"/>
            <w:sz w:val="24"/>
            <w:szCs w:val="24"/>
          </w:rPr>
          <w:t>Конституции</w:t>
        </w:r>
      </w:hyperlink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Российской Федерации и  других федеральных законах, а также принимаемых в соответствии с ними иных нормативных правовых актах Российской Федерации, законах и иных нормативных правовых актах субъектов Российской Федерации. ФЗ от 10.01.2002 №7-ФЗ «Об охране окружающей среды».</w:t>
      </w:r>
    </w:p>
    <w:p w:rsidR="00DF2FAD" w:rsidRDefault="00DF2FAD" w:rsidP="00DF2FAD">
      <w:pPr>
        <w:rPr>
          <w:color w:val="000000"/>
          <w:sz w:val="24"/>
          <w:szCs w:val="24"/>
        </w:rPr>
      </w:pPr>
      <w:bookmarkStart w:id="6" w:name="dst100052"/>
      <w:bookmarkEnd w:id="6"/>
      <w:r>
        <w:rPr>
          <w:color w:val="000000"/>
          <w:sz w:val="24"/>
          <w:szCs w:val="24"/>
        </w:rPr>
        <w:t xml:space="preserve">       6.2. Оплата производится на основании расчета, который осуществляется администрацией в установленном порядке.</w:t>
      </w:r>
    </w:p>
    <w:p w:rsidR="00DF2FAD" w:rsidRDefault="00DF2FAD" w:rsidP="00DF2FAD">
      <w:pPr>
        <w:rPr>
          <w:color w:val="000000"/>
          <w:sz w:val="24"/>
          <w:szCs w:val="24"/>
        </w:rPr>
      </w:pPr>
    </w:p>
    <w:p w:rsidR="00DF2FAD" w:rsidRDefault="00DF2FAD" w:rsidP="00DF2FAD">
      <w:pPr>
        <w:ind w:firstLine="54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Земельный налог</w:t>
      </w:r>
    </w:p>
    <w:p w:rsidR="003C7B6A" w:rsidRDefault="003C7B6A" w:rsidP="00DF2FAD">
      <w:pPr>
        <w:ind w:firstLine="547"/>
        <w:jc w:val="center"/>
        <w:rPr>
          <w:b/>
          <w:color w:val="000000"/>
          <w:sz w:val="24"/>
          <w:szCs w:val="24"/>
        </w:rPr>
      </w:pPr>
    </w:p>
    <w:p w:rsidR="00DF2FAD" w:rsidRDefault="00DF2FAD" w:rsidP="00DF2FA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7.1. В соответствии с главой 31 статьи 389 НК РФ объектом налогообложения в учреждении являются земельные участки, расположенные в пределах сельского поселения, на территории которого введен налог. Налоговая база определяется как кадастровая стоимость земельного участка признаваемого </w:t>
      </w:r>
      <w:proofErr w:type="gramStart"/>
      <w:r>
        <w:rPr>
          <w:color w:val="000000"/>
          <w:sz w:val="24"/>
          <w:szCs w:val="24"/>
        </w:rPr>
        <w:t>объектом  налогообложения</w:t>
      </w:r>
      <w:proofErr w:type="gramEnd"/>
      <w:r>
        <w:rPr>
          <w:color w:val="000000"/>
          <w:sz w:val="24"/>
          <w:szCs w:val="24"/>
        </w:rPr>
        <w:t xml:space="preserve"> по состоянию на 1 января года, являющегося налоговым периодом. Налоговая ставка устанавливается нормативно-правовыми актами местных представительных органов. </w:t>
      </w:r>
    </w:p>
    <w:p w:rsidR="00DF2FAD" w:rsidRDefault="00DF2FAD" w:rsidP="00DF2FAD">
      <w:pPr>
        <w:rPr>
          <w:color w:val="000000"/>
          <w:sz w:val="24"/>
          <w:szCs w:val="24"/>
        </w:rPr>
      </w:pPr>
    </w:p>
    <w:p w:rsidR="00DF2FAD" w:rsidRDefault="00DF2FAD" w:rsidP="00DF2FAD">
      <w:pPr>
        <w:rPr>
          <w:color w:val="000000"/>
          <w:sz w:val="24"/>
          <w:szCs w:val="24"/>
        </w:rPr>
      </w:pPr>
    </w:p>
    <w:p w:rsidR="00DF2FAD" w:rsidRDefault="00DF2FAD" w:rsidP="00DF2FAD">
      <w:pPr>
        <w:rPr>
          <w:color w:val="000000"/>
          <w:sz w:val="24"/>
          <w:szCs w:val="24"/>
        </w:rPr>
      </w:pPr>
    </w:p>
    <w:p w:rsidR="00DF2FAD" w:rsidRDefault="00DF2FAD" w:rsidP="00DF2FA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bookmarkStart w:id="7" w:name="Par5098"/>
      <w:bookmarkStart w:id="8" w:name="Par5111"/>
      <w:bookmarkEnd w:id="7"/>
      <w:bookmarkEnd w:id="8"/>
      <w:r>
        <w:rPr>
          <w:b/>
          <w:bCs/>
          <w:sz w:val="24"/>
          <w:szCs w:val="24"/>
        </w:rPr>
        <w:t>8. Налог на доходы физических лиц (НДФЛ)</w:t>
      </w:r>
    </w:p>
    <w:p w:rsidR="00DF2FAD" w:rsidRDefault="00DF2FAD" w:rsidP="00DF2FAD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DF2FAD" w:rsidRDefault="00DF2FAD" w:rsidP="00DF2F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8.1. Учет доходов, начисленных физическим лицам, предоставленных им налоговых вычетов, а также сумм удержанного с них налога на доходы физических лиц ведется в налоговом регистре</w:t>
      </w:r>
      <w:r w:rsidR="001F302E">
        <w:rPr>
          <w:sz w:val="24"/>
          <w:szCs w:val="24"/>
        </w:rPr>
        <w:t xml:space="preserve"> по форм</w:t>
      </w:r>
      <w:r w:rsidR="00547D11">
        <w:rPr>
          <w:sz w:val="24"/>
          <w:szCs w:val="24"/>
        </w:rPr>
        <w:t>е</w:t>
      </w:r>
      <w:r w:rsidR="001F302E">
        <w:rPr>
          <w:sz w:val="24"/>
          <w:szCs w:val="24"/>
        </w:rPr>
        <w:t>, предусмотренной программой для ведения учета</w:t>
      </w:r>
      <w:r>
        <w:rPr>
          <w:sz w:val="24"/>
          <w:szCs w:val="24"/>
        </w:rPr>
        <w:t>.</w:t>
      </w:r>
    </w:p>
    <w:p w:rsidR="00DF2FAD" w:rsidRDefault="00DF2FAD" w:rsidP="00DF2F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8.2. </w:t>
      </w:r>
      <w:r w:rsidR="001F302E">
        <w:rPr>
          <w:sz w:val="24"/>
          <w:szCs w:val="24"/>
        </w:rPr>
        <w:t>Стандартные н</w:t>
      </w:r>
      <w:r>
        <w:rPr>
          <w:sz w:val="24"/>
          <w:szCs w:val="24"/>
        </w:rPr>
        <w:t xml:space="preserve">алоговые вычеты </w:t>
      </w:r>
      <w:r w:rsidR="001F302E">
        <w:rPr>
          <w:sz w:val="24"/>
          <w:szCs w:val="24"/>
        </w:rPr>
        <w:t>предоставляются Учреждением налогоплательщику</w:t>
      </w:r>
      <w:r w:rsidR="00547D11">
        <w:rPr>
          <w:sz w:val="24"/>
          <w:szCs w:val="24"/>
        </w:rPr>
        <w:t xml:space="preserve"> на основании его письменного заявления и документов, подтверждающих право на такие вычеты</w:t>
      </w:r>
      <w:r>
        <w:rPr>
          <w:sz w:val="24"/>
          <w:szCs w:val="24"/>
        </w:rPr>
        <w:t>.</w:t>
      </w:r>
    </w:p>
    <w:p w:rsidR="00DF2FAD" w:rsidRDefault="00DF2FAD" w:rsidP="00DF2FA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bookmarkStart w:id="9" w:name="Par5119"/>
      <w:bookmarkEnd w:id="9"/>
    </w:p>
    <w:p w:rsidR="00DF2FAD" w:rsidRDefault="00DF2FAD" w:rsidP="00DF2FAD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>
        <w:rPr>
          <w:b/>
          <w:bCs/>
          <w:sz w:val="24"/>
          <w:szCs w:val="24"/>
        </w:rPr>
        <w:t>9. Страховые взносы</w:t>
      </w:r>
    </w:p>
    <w:p w:rsidR="00DF2FAD" w:rsidRDefault="00DF2FAD" w:rsidP="00DF2FA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F2FAD" w:rsidRDefault="00DF2FAD" w:rsidP="00DF2F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9.1. </w:t>
      </w:r>
      <w:r w:rsidR="00547D11">
        <w:rPr>
          <w:sz w:val="24"/>
          <w:szCs w:val="24"/>
        </w:rPr>
        <w:t>Для учета сумм начисленных выплат и относящихся к ним страховых взносов по единому тарифу страховых взносов, а также по дополнительному тарифу страховых взносов на обязательное пенсионное страхование, по каждому физическому лицу, в пользу которого осуществлялись выплаты, используется регистр по форме, предусмотренной программой для ведения учета.</w:t>
      </w:r>
    </w:p>
    <w:p w:rsidR="003C7B6A" w:rsidRDefault="003C7B6A" w:rsidP="00DF2F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9.2. Для учета начислений и перечислений страховых взносов, а также производимых страховых выплат по обязательному социальному страхованию от несчастных случаев на производстве и профессиональных образований ведется в </w:t>
      </w:r>
      <w:proofErr w:type="gramStart"/>
      <w:r>
        <w:rPr>
          <w:sz w:val="24"/>
          <w:szCs w:val="24"/>
        </w:rPr>
        <w:t xml:space="preserve">регистре  </w:t>
      </w:r>
      <w:r>
        <w:rPr>
          <w:sz w:val="24"/>
          <w:szCs w:val="24"/>
        </w:rPr>
        <w:lastRenderedPageBreak/>
        <w:t>форма</w:t>
      </w:r>
      <w:proofErr w:type="gramEnd"/>
      <w:r>
        <w:rPr>
          <w:sz w:val="24"/>
          <w:szCs w:val="24"/>
        </w:rPr>
        <w:t xml:space="preserve"> которого предусмотрена программой для ведения учета.</w:t>
      </w:r>
    </w:p>
    <w:p w:rsidR="003C7B6A" w:rsidRDefault="003C7B6A" w:rsidP="00DF2FA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F2FAD" w:rsidRDefault="00DF2FAD" w:rsidP="00DF2FA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F2FAD" w:rsidRDefault="00DF2FAD" w:rsidP="00DF2FA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F2FAD" w:rsidRDefault="00DF2FAD" w:rsidP="00DF2FA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DF2FAD" w:rsidRDefault="00DF2FAD"/>
    <w:sectPr w:rsidR="00DF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AD"/>
    <w:rsid w:val="001F302E"/>
    <w:rsid w:val="0024311D"/>
    <w:rsid w:val="003C7B6A"/>
    <w:rsid w:val="0040626E"/>
    <w:rsid w:val="00547D11"/>
    <w:rsid w:val="00576CD8"/>
    <w:rsid w:val="009B07E4"/>
    <w:rsid w:val="00A647FA"/>
    <w:rsid w:val="00C948AD"/>
    <w:rsid w:val="00DF2FAD"/>
    <w:rsid w:val="00E80724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A4993-850B-4BBC-875A-E53D20C7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2F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2FAD"/>
    <w:rPr>
      <w:color w:val="0000FF"/>
      <w:u w:val="single"/>
    </w:rPr>
  </w:style>
  <w:style w:type="paragraph" w:styleId="a4">
    <w:name w:val="No Spacing"/>
    <w:uiPriority w:val="1"/>
    <w:qFormat/>
    <w:rsid w:val="009B07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8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User_Buh</dc:creator>
  <cp:keywords/>
  <dc:description/>
  <cp:lastModifiedBy>User</cp:lastModifiedBy>
  <cp:revision>16</cp:revision>
  <dcterms:created xsi:type="dcterms:W3CDTF">2019-11-22T09:22:00Z</dcterms:created>
  <dcterms:modified xsi:type="dcterms:W3CDTF">2024-06-18T09:02:00Z</dcterms:modified>
</cp:coreProperties>
</file>