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99" w:rsidRPr="00907599" w:rsidRDefault="00907599" w:rsidP="00907599">
      <w:pPr>
        <w:tabs>
          <w:tab w:val="left" w:pos="4032"/>
          <w:tab w:val="right" w:pos="9638"/>
        </w:tabs>
        <w:jc w:val="center"/>
        <w:rPr>
          <w:b/>
          <w:szCs w:val="28"/>
        </w:rPr>
      </w:pPr>
      <w:r w:rsidRPr="00907599">
        <w:rPr>
          <w:b/>
          <w:szCs w:val="28"/>
        </w:rPr>
        <w:t>Омская область</w:t>
      </w:r>
    </w:p>
    <w:p w:rsidR="00907599" w:rsidRPr="00907599" w:rsidRDefault="00907599" w:rsidP="00907599">
      <w:pPr>
        <w:jc w:val="center"/>
        <w:rPr>
          <w:szCs w:val="28"/>
        </w:rPr>
      </w:pPr>
    </w:p>
    <w:p w:rsidR="00907599" w:rsidRPr="00907599" w:rsidRDefault="00907599" w:rsidP="00907599">
      <w:pPr>
        <w:jc w:val="center"/>
        <w:rPr>
          <w:b/>
          <w:szCs w:val="28"/>
        </w:rPr>
      </w:pPr>
      <w:r w:rsidRPr="00907599">
        <w:rPr>
          <w:b/>
          <w:szCs w:val="28"/>
        </w:rPr>
        <w:t>Совет Любомировского сельского поселения</w:t>
      </w:r>
    </w:p>
    <w:p w:rsidR="00907599" w:rsidRPr="00907599" w:rsidRDefault="00907599" w:rsidP="00907599">
      <w:pPr>
        <w:jc w:val="center"/>
        <w:rPr>
          <w:b/>
          <w:szCs w:val="28"/>
        </w:rPr>
      </w:pPr>
      <w:r w:rsidRPr="00907599">
        <w:rPr>
          <w:b/>
          <w:szCs w:val="28"/>
        </w:rPr>
        <w:t>Таврического муниципального района</w:t>
      </w:r>
    </w:p>
    <w:p w:rsidR="00907599" w:rsidRPr="00907599" w:rsidRDefault="00907599" w:rsidP="00907599">
      <w:pPr>
        <w:jc w:val="center"/>
        <w:rPr>
          <w:b/>
          <w:szCs w:val="28"/>
        </w:rPr>
      </w:pPr>
    </w:p>
    <w:p w:rsidR="00907599" w:rsidRPr="00907599" w:rsidRDefault="00907599" w:rsidP="00907599">
      <w:pPr>
        <w:jc w:val="center"/>
        <w:rPr>
          <w:b/>
          <w:szCs w:val="28"/>
        </w:rPr>
      </w:pPr>
      <w:r w:rsidRPr="00907599">
        <w:rPr>
          <w:b/>
          <w:szCs w:val="28"/>
        </w:rPr>
        <w:t>РЕШЕНИЕ</w:t>
      </w:r>
    </w:p>
    <w:p w:rsidR="00907599" w:rsidRPr="00907599" w:rsidRDefault="00907599" w:rsidP="00907599">
      <w:pPr>
        <w:jc w:val="center"/>
        <w:rPr>
          <w:b/>
          <w:szCs w:val="28"/>
        </w:rPr>
      </w:pPr>
    </w:p>
    <w:p w:rsidR="00907599" w:rsidRPr="00907599" w:rsidRDefault="00907599" w:rsidP="00907599">
      <w:pPr>
        <w:jc w:val="center"/>
        <w:rPr>
          <w:szCs w:val="28"/>
        </w:rPr>
      </w:pPr>
      <w:r w:rsidRPr="00907599">
        <w:rPr>
          <w:szCs w:val="28"/>
        </w:rPr>
        <w:t xml:space="preserve">Тридцать </w:t>
      </w:r>
      <w:r>
        <w:rPr>
          <w:szCs w:val="28"/>
        </w:rPr>
        <w:t>шестой</w:t>
      </w:r>
      <w:r w:rsidRPr="00907599">
        <w:rPr>
          <w:szCs w:val="28"/>
        </w:rPr>
        <w:t xml:space="preserve"> сессии четвертого созыва</w:t>
      </w:r>
    </w:p>
    <w:p w:rsidR="00907599" w:rsidRPr="00907599" w:rsidRDefault="00907599" w:rsidP="00907599">
      <w:pPr>
        <w:jc w:val="both"/>
        <w:rPr>
          <w:szCs w:val="28"/>
        </w:rPr>
      </w:pPr>
    </w:p>
    <w:p w:rsidR="00907599" w:rsidRPr="00907599" w:rsidRDefault="00907599" w:rsidP="00907599">
      <w:pPr>
        <w:jc w:val="both"/>
        <w:rPr>
          <w:szCs w:val="28"/>
        </w:rPr>
      </w:pPr>
    </w:p>
    <w:p w:rsidR="00907599" w:rsidRPr="00907599" w:rsidRDefault="00907599" w:rsidP="00907599">
      <w:pPr>
        <w:jc w:val="both"/>
        <w:rPr>
          <w:szCs w:val="28"/>
        </w:rPr>
      </w:pPr>
      <w:r w:rsidRPr="00907599">
        <w:rPr>
          <w:szCs w:val="28"/>
        </w:rPr>
        <w:t xml:space="preserve">от </w:t>
      </w:r>
      <w:r>
        <w:rPr>
          <w:szCs w:val="28"/>
        </w:rPr>
        <w:t>10</w:t>
      </w:r>
      <w:r w:rsidRPr="00907599">
        <w:rPr>
          <w:szCs w:val="28"/>
        </w:rPr>
        <w:t xml:space="preserve"> </w:t>
      </w:r>
      <w:r>
        <w:rPr>
          <w:szCs w:val="28"/>
        </w:rPr>
        <w:t>но</w:t>
      </w:r>
      <w:r w:rsidRPr="00907599">
        <w:rPr>
          <w:szCs w:val="28"/>
        </w:rPr>
        <w:t>ября 2022 года                                                                               № 2</w:t>
      </w:r>
      <w:r>
        <w:rPr>
          <w:szCs w:val="28"/>
        </w:rPr>
        <w:t>37</w:t>
      </w:r>
    </w:p>
    <w:p w:rsidR="00907599" w:rsidRPr="00907599" w:rsidRDefault="00907599" w:rsidP="00907599">
      <w:pPr>
        <w:jc w:val="both"/>
        <w:rPr>
          <w:szCs w:val="28"/>
        </w:rPr>
      </w:pPr>
    </w:p>
    <w:p w:rsidR="00907599" w:rsidRPr="00907599" w:rsidRDefault="00907599" w:rsidP="00907599">
      <w:pPr>
        <w:jc w:val="center"/>
        <w:rPr>
          <w:szCs w:val="28"/>
        </w:rPr>
      </w:pPr>
      <w:r w:rsidRPr="00907599">
        <w:rPr>
          <w:szCs w:val="28"/>
        </w:rPr>
        <w:t>с. Любомировка</w:t>
      </w:r>
    </w:p>
    <w:p w:rsidR="00907599" w:rsidRPr="00907599" w:rsidRDefault="00907599" w:rsidP="00907599">
      <w:pPr>
        <w:jc w:val="both"/>
        <w:rPr>
          <w:szCs w:val="28"/>
        </w:rPr>
      </w:pPr>
    </w:p>
    <w:p w:rsidR="00907599" w:rsidRPr="00907599" w:rsidRDefault="00907599" w:rsidP="00907599">
      <w:pPr>
        <w:rPr>
          <w:szCs w:val="28"/>
        </w:rPr>
      </w:pPr>
      <w:r w:rsidRPr="00907599">
        <w:rPr>
          <w:szCs w:val="28"/>
        </w:rPr>
        <w:t>Об утверждении дополнительного соглашения между органами</w:t>
      </w:r>
    </w:p>
    <w:p w:rsidR="00907599" w:rsidRPr="00907599" w:rsidRDefault="00907599" w:rsidP="00907599">
      <w:pPr>
        <w:rPr>
          <w:szCs w:val="28"/>
        </w:rPr>
      </w:pPr>
      <w:r w:rsidRPr="00907599">
        <w:rPr>
          <w:szCs w:val="28"/>
        </w:rPr>
        <w:t xml:space="preserve"> местного  самоуправления  Таврического </w:t>
      </w:r>
    </w:p>
    <w:p w:rsidR="00907599" w:rsidRPr="00907599" w:rsidRDefault="00907599" w:rsidP="00907599">
      <w:pPr>
        <w:rPr>
          <w:szCs w:val="28"/>
        </w:rPr>
      </w:pPr>
      <w:r w:rsidRPr="00907599">
        <w:rPr>
          <w:szCs w:val="28"/>
        </w:rPr>
        <w:t xml:space="preserve"> муниципального  района   и  органами  местного</w:t>
      </w:r>
    </w:p>
    <w:p w:rsidR="00907599" w:rsidRPr="00907599" w:rsidRDefault="00907599" w:rsidP="00907599">
      <w:pPr>
        <w:rPr>
          <w:szCs w:val="28"/>
        </w:rPr>
      </w:pPr>
      <w:r w:rsidRPr="00907599">
        <w:rPr>
          <w:szCs w:val="28"/>
        </w:rPr>
        <w:t xml:space="preserve"> самоуправления  Любомировского  сельского </w:t>
      </w:r>
    </w:p>
    <w:p w:rsidR="00907599" w:rsidRPr="00907599" w:rsidRDefault="00907599" w:rsidP="00907599">
      <w:pPr>
        <w:rPr>
          <w:szCs w:val="28"/>
        </w:rPr>
      </w:pPr>
      <w:r w:rsidRPr="00907599">
        <w:rPr>
          <w:szCs w:val="28"/>
        </w:rPr>
        <w:t xml:space="preserve"> поселения  о  передаче  осуществления</w:t>
      </w:r>
    </w:p>
    <w:p w:rsidR="00907599" w:rsidRPr="00907599" w:rsidRDefault="00907599" w:rsidP="00907599">
      <w:pPr>
        <w:rPr>
          <w:szCs w:val="28"/>
        </w:rPr>
      </w:pPr>
      <w:r w:rsidRPr="00907599">
        <w:rPr>
          <w:szCs w:val="28"/>
        </w:rPr>
        <w:t xml:space="preserve"> части своих  полномочий.</w:t>
      </w:r>
    </w:p>
    <w:p w:rsidR="00907599" w:rsidRPr="00907599" w:rsidRDefault="00907599" w:rsidP="00907599">
      <w:pPr>
        <w:rPr>
          <w:szCs w:val="28"/>
        </w:rPr>
      </w:pPr>
    </w:p>
    <w:p w:rsidR="00907599" w:rsidRPr="00907599" w:rsidRDefault="00907599" w:rsidP="00907599">
      <w:pPr>
        <w:rPr>
          <w:szCs w:val="28"/>
        </w:rPr>
      </w:pPr>
    </w:p>
    <w:p w:rsidR="00907599" w:rsidRPr="00907599" w:rsidRDefault="00907599" w:rsidP="00907599">
      <w:pPr>
        <w:jc w:val="both"/>
        <w:rPr>
          <w:szCs w:val="28"/>
        </w:rPr>
      </w:pPr>
      <w:r w:rsidRPr="00907599">
        <w:rPr>
          <w:szCs w:val="28"/>
        </w:rPr>
        <w:t xml:space="preserve">       В соответствии с пунктом 4 статьи 15 Федерального  Закона «Об основных принципах организации местного самоуправления в Российской Федерации», руководствуясь «Порядком заключения соглашения органами местного самоуправления Любомировского сельского поселения Таврического муниципального района Омской области о передаче осуществления части своих полномочий», утвержденном решением второй сессии  Совета депутатов Любомировского сельского поселения от 22 ноября 2005 года № 26 и Уставом Любомировского сельского поселения Таврического муниципального района Омской области, Совет сельского поселения</w:t>
      </w:r>
    </w:p>
    <w:p w:rsidR="00907599" w:rsidRPr="00907599" w:rsidRDefault="00907599" w:rsidP="00907599">
      <w:pPr>
        <w:rPr>
          <w:szCs w:val="28"/>
        </w:rPr>
      </w:pPr>
    </w:p>
    <w:p w:rsidR="00907599" w:rsidRPr="00907599" w:rsidRDefault="00907599" w:rsidP="00907599">
      <w:pPr>
        <w:jc w:val="center"/>
        <w:rPr>
          <w:szCs w:val="28"/>
        </w:rPr>
      </w:pPr>
      <w:r w:rsidRPr="00907599">
        <w:rPr>
          <w:szCs w:val="28"/>
        </w:rPr>
        <w:t>Р Е Ш И Л:</w:t>
      </w:r>
    </w:p>
    <w:p w:rsidR="00907599" w:rsidRPr="00907599" w:rsidRDefault="00907599" w:rsidP="00907599">
      <w:pPr>
        <w:jc w:val="center"/>
        <w:rPr>
          <w:szCs w:val="28"/>
        </w:rPr>
      </w:pPr>
    </w:p>
    <w:p w:rsidR="00907599" w:rsidRPr="00907599" w:rsidRDefault="00907599" w:rsidP="00907599">
      <w:pPr>
        <w:jc w:val="both"/>
        <w:rPr>
          <w:szCs w:val="28"/>
        </w:rPr>
      </w:pPr>
      <w:r w:rsidRPr="00907599">
        <w:rPr>
          <w:szCs w:val="28"/>
        </w:rPr>
        <w:t xml:space="preserve">      1. Утвердить дополнительное соглашение между органами  местного  самоуправления  Таврического муниципального  района   и  органами  местного  самоуправления Любомировского  сельского  поселения  о  передаче  осуществления части своих  полномочий.</w:t>
      </w:r>
    </w:p>
    <w:p w:rsidR="00907599" w:rsidRPr="00907599" w:rsidRDefault="00907599" w:rsidP="00907599">
      <w:pPr>
        <w:jc w:val="both"/>
        <w:rPr>
          <w:szCs w:val="28"/>
        </w:rPr>
      </w:pPr>
      <w:r w:rsidRPr="00907599">
        <w:rPr>
          <w:szCs w:val="28"/>
        </w:rPr>
        <w:t xml:space="preserve">     2. Настоящее решение подлежит официальному обнародованию в соответствии с Уставом Любомировского сельского поселения</w:t>
      </w:r>
    </w:p>
    <w:p w:rsidR="00907599" w:rsidRPr="00907599" w:rsidRDefault="00907599" w:rsidP="00907599">
      <w:pPr>
        <w:rPr>
          <w:szCs w:val="28"/>
        </w:rPr>
      </w:pPr>
    </w:p>
    <w:p w:rsidR="00907599" w:rsidRPr="00907599" w:rsidRDefault="00907599" w:rsidP="00907599">
      <w:pPr>
        <w:jc w:val="center"/>
        <w:rPr>
          <w:szCs w:val="28"/>
        </w:rPr>
      </w:pPr>
      <w:r w:rsidRPr="00907599">
        <w:rPr>
          <w:szCs w:val="28"/>
        </w:rPr>
        <w:t>Глава сельского поселения                                                В.А. Бондаренко</w:t>
      </w:r>
    </w:p>
    <w:p w:rsidR="00907599" w:rsidRDefault="00907599" w:rsidP="00907599">
      <w:pPr>
        <w:jc w:val="center"/>
        <w:rPr>
          <w:szCs w:val="28"/>
        </w:rPr>
      </w:pPr>
    </w:p>
    <w:tbl>
      <w:tblPr>
        <w:tblpPr w:leftFromText="180" w:rightFromText="180" w:vertAnchor="page" w:horzAnchor="margin" w:tblpY="1775"/>
        <w:tblW w:w="0" w:type="auto"/>
        <w:tblLook w:val="01E0"/>
      </w:tblPr>
      <w:tblGrid>
        <w:gridCol w:w="4785"/>
        <w:gridCol w:w="4785"/>
      </w:tblGrid>
      <w:tr w:rsidR="00907599" w:rsidRPr="005A4079" w:rsidTr="00907599">
        <w:trPr>
          <w:trHeight w:val="1702"/>
        </w:trPr>
        <w:tc>
          <w:tcPr>
            <w:tcW w:w="4785" w:type="dxa"/>
            <w:shd w:val="clear" w:color="auto" w:fill="auto"/>
          </w:tcPr>
          <w:p w:rsidR="00907599" w:rsidRPr="005A4079" w:rsidRDefault="00907599" w:rsidP="00907599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5A4079">
              <w:rPr>
                <w:bCs/>
                <w:sz w:val="24"/>
              </w:rPr>
              <w:lastRenderedPageBreak/>
              <w:t>Утверждено</w:t>
            </w:r>
          </w:p>
          <w:p w:rsidR="00907599" w:rsidRPr="005A4079" w:rsidRDefault="00907599" w:rsidP="00907599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5A4079">
              <w:rPr>
                <w:bCs/>
                <w:sz w:val="24"/>
              </w:rPr>
              <w:t xml:space="preserve">Решением тридцать второй сессии Совета Таврического муниципального района Омской области шестого созыва </w:t>
            </w:r>
          </w:p>
          <w:p w:rsidR="00907599" w:rsidRPr="005A4079" w:rsidRDefault="00907599" w:rsidP="00907599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5A4079">
              <w:rPr>
                <w:bCs/>
                <w:sz w:val="24"/>
              </w:rPr>
              <w:t>от «10» ноября 2022  № __</w:t>
            </w:r>
          </w:p>
        </w:tc>
        <w:tc>
          <w:tcPr>
            <w:tcW w:w="4785" w:type="dxa"/>
            <w:shd w:val="clear" w:color="auto" w:fill="auto"/>
          </w:tcPr>
          <w:p w:rsidR="00907599" w:rsidRPr="005A4079" w:rsidRDefault="00907599" w:rsidP="00907599">
            <w:pPr>
              <w:autoSpaceDE w:val="0"/>
              <w:autoSpaceDN w:val="0"/>
              <w:adjustRightInd w:val="0"/>
              <w:ind w:left="35" w:right="33"/>
              <w:rPr>
                <w:bCs/>
                <w:sz w:val="24"/>
              </w:rPr>
            </w:pPr>
            <w:r w:rsidRPr="005A4079">
              <w:rPr>
                <w:bCs/>
                <w:sz w:val="24"/>
              </w:rPr>
              <w:t>Утверждено</w:t>
            </w:r>
          </w:p>
          <w:p w:rsidR="00907599" w:rsidRPr="005A4079" w:rsidRDefault="00907599" w:rsidP="00907599">
            <w:pPr>
              <w:autoSpaceDE w:val="0"/>
              <w:autoSpaceDN w:val="0"/>
              <w:adjustRightInd w:val="0"/>
              <w:ind w:left="35" w:right="33"/>
              <w:rPr>
                <w:bCs/>
                <w:sz w:val="24"/>
              </w:rPr>
            </w:pPr>
            <w:r w:rsidRPr="005A4079">
              <w:rPr>
                <w:bCs/>
                <w:sz w:val="24"/>
              </w:rPr>
              <w:t xml:space="preserve">Решением 36 сессии Совета  Любомировского сельского  поселения четвертого созыва  </w:t>
            </w:r>
          </w:p>
          <w:p w:rsidR="00907599" w:rsidRPr="005A4079" w:rsidRDefault="00907599" w:rsidP="00907599">
            <w:pPr>
              <w:autoSpaceDE w:val="0"/>
              <w:autoSpaceDN w:val="0"/>
              <w:adjustRightInd w:val="0"/>
              <w:ind w:left="35"/>
              <w:rPr>
                <w:bCs/>
                <w:i/>
                <w:sz w:val="24"/>
                <w:highlight w:val="yellow"/>
              </w:rPr>
            </w:pPr>
            <w:r w:rsidRPr="005A4079">
              <w:rPr>
                <w:bCs/>
                <w:sz w:val="24"/>
              </w:rPr>
              <w:t>от «10» ноября 2022  № 237</w:t>
            </w:r>
          </w:p>
        </w:tc>
      </w:tr>
    </w:tbl>
    <w:p w:rsidR="00907599" w:rsidRDefault="00907599" w:rsidP="00907599">
      <w:pPr>
        <w:jc w:val="center"/>
        <w:rPr>
          <w:szCs w:val="28"/>
        </w:rPr>
      </w:pPr>
    </w:p>
    <w:p w:rsidR="00907599" w:rsidRDefault="00907599" w:rsidP="00907599">
      <w:pPr>
        <w:jc w:val="center"/>
        <w:rPr>
          <w:szCs w:val="28"/>
        </w:rPr>
      </w:pPr>
    </w:p>
    <w:p w:rsidR="00907599" w:rsidRDefault="00907599" w:rsidP="00907599">
      <w:pPr>
        <w:jc w:val="center"/>
        <w:rPr>
          <w:szCs w:val="28"/>
        </w:rPr>
      </w:pPr>
    </w:p>
    <w:p w:rsidR="00907599" w:rsidRDefault="00907599" w:rsidP="00907599">
      <w:pPr>
        <w:rPr>
          <w:szCs w:val="28"/>
        </w:rPr>
      </w:pPr>
    </w:p>
    <w:p w:rsidR="00473ECE" w:rsidRPr="005A4079" w:rsidRDefault="00473ECE" w:rsidP="00211104">
      <w:pPr>
        <w:spacing w:before="160"/>
        <w:jc w:val="center"/>
        <w:rPr>
          <w:b/>
          <w:sz w:val="24"/>
        </w:rPr>
      </w:pPr>
    </w:p>
    <w:p w:rsidR="00211104" w:rsidRPr="005A4079" w:rsidRDefault="00211104" w:rsidP="00211104">
      <w:pPr>
        <w:spacing w:before="160"/>
        <w:jc w:val="center"/>
        <w:rPr>
          <w:b/>
          <w:sz w:val="24"/>
        </w:rPr>
      </w:pPr>
      <w:r w:rsidRPr="005A4079">
        <w:rPr>
          <w:b/>
          <w:sz w:val="24"/>
        </w:rPr>
        <w:t>ДОПОЛНИТЕЛЬНОЕ СОГЛАШЕНИЕ</w:t>
      </w:r>
      <w:r w:rsidR="005A4079" w:rsidRPr="005A4079">
        <w:rPr>
          <w:b/>
          <w:sz w:val="24"/>
        </w:rPr>
        <w:t xml:space="preserve"> </w:t>
      </w:r>
      <w:r w:rsidR="00FA29D5" w:rsidRPr="005A4079">
        <w:rPr>
          <w:b/>
          <w:sz w:val="24"/>
        </w:rPr>
        <w:t>3</w:t>
      </w:r>
    </w:p>
    <w:p w:rsidR="00D460D1" w:rsidRPr="005A4079" w:rsidRDefault="00D460D1" w:rsidP="00C07EBF">
      <w:pPr>
        <w:spacing w:after="80"/>
        <w:jc w:val="both"/>
        <w:rPr>
          <w:sz w:val="24"/>
        </w:rPr>
      </w:pPr>
      <w:r w:rsidRPr="005A4079">
        <w:rPr>
          <w:sz w:val="24"/>
        </w:rPr>
        <w:t xml:space="preserve">к соглашению между органами местного самоуправления Таврического муниципального района и </w:t>
      </w:r>
      <w:r w:rsidR="00196A9E" w:rsidRPr="005A4079">
        <w:rPr>
          <w:sz w:val="24"/>
        </w:rPr>
        <w:t>Любомировского</w:t>
      </w:r>
      <w:r w:rsidRPr="005A4079">
        <w:rPr>
          <w:sz w:val="24"/>
        </w:rPr>
        <w:t>сельского поселения Таврического муниципального района о передаче осуществления части своих полномочий</w:t>
      </w:r>
      <w:r w:rsidR="000849C7" w:rsidRPr="005A4079">
        <w:rPr>
          <w:sz w:val="24"/>
        </w:rPr>
        <w:t xml:space="preserve">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2022 год,</w:t>
      </w:r>
      <w:r w:rsidRPr="005A4079">
        <w:rPr>
          <w:sz w:val="24"/>
        </w:rPr>
        <w:t xml:space="preserve"> утвержденному решением </w:t>
      </w:r>
      <w:r w:rsidR="00A835E9" w:rsidRPr="005A4079">
        <w:rPr>
          <w:sz w:val="24"/>
        </w:rPr>
        <w:t xml:space="preserve">двадцать </w:t>
      </w:r>
      <w:r w:rsidR="00175BFC" w:rsidRPr="005A4079">
        <w:rPr>
          <w:sz w:val="24"/>
        </w:rPr>
        <w:t>второй</w:t>
      </w:r>
      <w:r w:rsidR="00A835E9" w:rsidRPr="005A4079">
        <w:rPr>
          <w:sz w:val="24"/>
        </w:rPr>
        <w:t xml:space="preserve"> (внеочередной) </w:t>
      </w:r>
      <w:r w:rsidR="00A14096" w:rsidRPr="005A4079">
        <w:rPr>
          <w:sz w:val="24"/>
        </w:rPr>
        <w:t xml:space="preserve">сессии Совета Таврического муниципального района шестого созыва от </w:t>
      </w:r>
      <w:r w:rsidR="00175BFC" w:rsidRPr="005A4079">
        <w:rPr>
          <w:sz w:val="24"/>
        </w:rPr>
        <w:t>08декабря</w:t>
      </w:r>
      <w:r w:rsidR="00A14096" w:rsidRPr="005A4079">
        <w:rPr>
          <w:sz w:val="24"/>
        </w:rPr>
        <w:t xml:space="preserve"> 202</w:t>
      </w:r>
      <w:r w:rsidR="007136D5" w:rsidRPr="005A4079">
        <w:rPr>
          <w:sz w:val="24"/>
        </w:rPr>
        <w:t>1</w:t>
      </w:r>
      <w:r w:rsidR="00A14096" w:rsidRPr="005A4079">
        <w:rPr>
          <w:sz w:val="24"/>
        </w:rPr>
        <w:t xml:space="preserve"> года №</w:t>
      </w:r>
      <w:r w:rsidR="00A835E9" w:rsidRPr="005A4079">
        <w:rPr>
          <w:sz w:val="24"/>
        </w:rPr>
        <w:t>2</w:t>
      </w:r>
      <w:r w:rsidR="00175BFC" w:rsidRPr="005A4079">
        <w:rPr>
          <w:sz w:val="24"/>
        </w:rPr>
        <w:t>24</w:t>
      </w:r>
      <w:r w:rsidR="000849C7" w:rsidRPr="005A4079">
        <w:rPr>
          <w:sz w:val="24"/>
        </w:rPr>
        <w:t xml:space="preserve"> и </w:t>
      </w:r>
      <w:r w:rsidRPr="005A4079">
        <w:rPr>
          <w:sz w:val="24"/>
        </w:rPr>
        <w:t xml:space="preserve">решением </w:t>
      </w:r>
      <w:r w:rsidR="007136D5" w:rsidRPr="005A4079">
        <w:rPr>
          <w:sz w:val="24"/>
        </w:rPr>
        <w:t>20 внеочередной</w:t>
      </w:r>
      <w:r w:rsidRPr="005A4079">
        <w:rPr>
          <w:sz w:val="24"/>
        </w:rPr>
        <w:t xml:space="preserve"> сессии Совета </w:t>
      </w:r>
      <w:r w:rsidR="00196A9E" w:rsidRPr="005A4079">
        <w:rPr>
          <w:sz w:val="24"/>
        </w:rPr>
        <w:t xml:space="preserve">Любомировского </w:t>
      </w:r>
      <w:r w:rsidRPr="005A4079">
        <w:rPr>
          <w:sz w:val="24"/>
        </w:rPr>
        <w:t xml:space="preserve">сельского поселения Таврического муниципального района </w:t>
      </w:r>
      <w:r w:rsidR="007136D5" w:rsidRPr="005A4079">
        <w:rPr>
          <w:sz w:val="24"/>
        </w:rPr>
        <w:t>четвертого</w:t>
      </w:r>
      <w:r w:rsidRPr="005A4079">
        <w:rPr>
          <w:sz w:val="24"/>
        </w:rPr>
        <w:t xml:space="preserve"> созыва от </w:t>
      </w:r>
      <w:r w:rsidR="007136D5" w:rsidRPr="005A4079">
        <w:rPr>
          <w:sz w:val="24"/>
        </w:rPr>
        <w:t>0</w:t>
      </w:r>
      <w:r w:rsidR="00C81D7E" w:rsidRPr="005A4079">
        <w:rPr>
          <w:sz w:val="24"/>
        </w:rPr>
        <w:t xml:space="preserve">8 </w:t>
      </w:r>
      <w:r w:rsidR="007136D5" w:rsidRPr="005A4079">
        <w:rPr>
          <w:sz w:val="24"/>
        </w:rPr>
        <w:t>декабря</w:t>
      </w:r>
      <w:r w:rsidRPr="005A4079">
        <w:rPr>
          <w:sz w:val="24"/>
        </w:rPr>
        <w:t xml:space="preserve"> 20</w:t>
      </w:r>
      <w:r w:rsidR="00DA3220" w:rsidRPr="005A4079">
        <w:rPr>
          <w:sz w:val="24"/>
        </w:rPr>
        <w:t>2</w:t>
      </w:r>
      <w:r w:rsidR="0018554B" w:rsidRPr="005A4079">
        <w:rPr>
          <w:sz w:val="24"/>
        </w:rPr>
        <w:t>1</w:t>
      </w:r>
      <w:r w:rsidRPr="005A4079">
        <w:rPr>
          <w:sz w:val="24"/>
        </w:rPr>
        <w:t xml:space="preserve"> года № </w:t>
      </w:r>
      <w:r w:rsidR="007136D5" w:rsidRPr="005A4079">
        <w:rPr>
          <w:sz w:val="24"/>
        </w:rPr>
        <w:t>150</w:t>
      </w:r>
      <w:r w:rsidRPr="005A4079">
        <w:rPr>
          <w:sz w:val="24"/>
        </w:rPr>
        <w:t>.</w:t>
      </w:r>
    </w:p>
    <w:p w:rsidR="001C2149" w:rsidRPr="005A4079" w:rsidRDefault="001C2149" w:rsidP="00211104">
      <w:pPr>
        <w:tabs>
          <w:tab w:val="left" w:pos="709"/>
        </w:tabs>
        <w:spacing w:after="80"/>
        <w:jc w:val="both"/>
        <w:rPr>
          <w:sz w:val="24"/>
        </w:rPr>
      </w:pPr>
    </w:p>
    <w:tbl>
      <w:tblPr>
        <w:tblW w:w="0" w:type="auto"/>
        <w:tblLook w:val="04A0"/>
      </w:tblPr>
      <w:tblGrid>
        <w:gridCol w:w="4798"/>
        <w:gridCol w:w="4772"/>
      </w:tblGrid>
      <w:tr w:rsidR="00211104" w:rsidRPr="005A4079" w:rsidTr="00A440A5">
        <w:tc>
          <w:tcPr>
            <w:tcW w:w="4798" w:type="dxa"/>
          </w:tcPr>
          <w:p w:rsidR="00211104" w:rsidRPr="005A4079" w:rsidRDefault="00211104" w:rsidP="00A440A5">
            <w:pPr>
              <w:rPr>
                <w:sz w:val="24"/>
              </w:rPr>
            </w:pPr>
            <w:r w:rsidRPr="005A4079">
              <w:rPr>
                <w:sz w:val="24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5A4079" w:rsidRDefault="000849C7" w:rsidP="00A654C1">
            <w:pPr>
              <w:jc w:val="right"/>
              <w:rPr>
                <w:sz w:val="24"/>
              </w:rPr>
            </w:pPr>
            <w:r w:rsidRPr="005A4079">
              <w:rPr>
                <w:sz w:val="24"/>
              </w:rPr>
              <w:t>10</w:t>
            </w:r>
            <w:r w:rsidR="00B3416B" w:rsidRPr="005A4079">
              <w:rPr>
                <w:sz w:val="24"/>
              </w:rPr>
              <w:t>.</w:t>
            </w:r>
            <w:r w:rsidRPr="005A4079">
              <w:rPr>
                <w:sz w:val="24"/>
              </w:rPr>
              <w:t>11</w:t>
            </w:r>
            <w:r w:rsidR="004F3F58" w:rsidRPr="005A4079">
              <w:rPr>
                <w:sz w:val="24"/>
              </w:rPr>
              <w:t>.</w:t>
            </w:r>
            <w:r w:rsidR="000B0D87" w:rsidRPr="005A4079">
              <w:rPr>
                <w:sz w:val="24"/>
              </w:rPr>
              <w:t xml:space="preserve"> 202</w:t>
            </w:r>
            <w:r w:rsidR="00A835E9" w:rsidRPr="005A4079">
              <w:rPr>
                <w:sz w:val="24"/>
              </w:rPr>
              <w:t>2</w:t>
            </w:r>
          </w:p>
        </w:tc>
      </w:tr>
      <w:tr w:rsidR="001C2149" w:rsidRPr="005A4079" w:rsidTr="00A440A5">
        <w:tc>
          <w:tcPr>
            <w:tcW w:w="4798" w:type="dxa"/>
          </w:tcPr>
          <w:p w:rsidR="001C2149" w:rsidRPr="005A4079" w:rsidRDefault="001C2149" w:rsidP="00A440A5">
            <w:pPr>
              <w:rPr>
                <w:sz w:val="24"/>
              </w:rPr>
            </w:pPr>
          </w:p>
        </w:tc>
        <w:tc>
          <w:tcPr>
            <w:tcW w:w="4773" w:type="dxa"/>
          </w:tcPr>
          <w:p w:rsidR="001C2149" w:rsidRPr="005A4079" w:rsidRDefault="001C2149" w:rsidP="00A440A5">
            <w:pPr>
              <w:jc w:val="right"/>
              <w:rPr>
                <w:sz w:val="24"/>
              </w:rPr>
            </w:pPr>
          </w:p>
        </w:tc>
      </w:tr>
    </w:tbl>
    <w:p w:rsidR="00D460D1" w:rsidRPr="005A4079" w:rsidRDefault="00D460D1" w:rsidP="00D460D1">
      <w:pPr>
        <w:spacing w:before="80"/>
        <w:ind w:firstLine="709"/>
        <w:jc w:val="both"/>
        <w:rPr>
          <w:sz w:val="24"/>
        </w:rPr>
      </w:pPr>
      <w:r w:rsidRPr="005A4079">
        <w:rPr>
          <w:sz w:val="24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 w:rsidRPr="005A4079">
        <w:rPr>
          <w:b/>
          <w:i/>
          <w:sz w:val="24"/>
        </w:rPr>
        <w:t>Баннова Игоря Анатольевича</w:t>
      </w:r>
      <w:r w:rsidRPr="005A4079">
        <w:rPr>
          <w:sz w:val="24"/>
        </w:rPr>
        <w:t xml:space="preserve">, действующего на основании Устава, с одной стороны и Администрация </w:t>
      </w:r>
      <w:r w:rsidR="00196A9E" w:rsidRPr="005A4079">
        <w:rPr>
          <w:sz w:val="24"/>
        </w:rPr>
        <w:t>Любомировского</w:t>
      </w:r>
      <w:r w:rsidRPr="005A4079">
        <w:rPr>
          <w:sz w:val="24"/>
        </w:rPr>
        <w:t xml:space="preserve">сельского поселения Таврического муниципального района Омской области, именуемая в дальнейшем «Сторона 2», в лицеГлавы </w:t>
      </w:r>
      <w:r w:rsidR="00196A9E" w:rsidRPr="005A4079">
        <w:rPr>
          <w:sz w:val="24"/>
        </w:rPr>
        <w:t>Любомировского</w:t>
      </w:r>
      <w:r w:rsidRPr="005A4079">
        <w:rPr>
          <w:sz w:val="24"/>
        </w:rPr>
        <w:t>сельского поселения</w:t>
      </w:r>
      <w:r w:rsidR="000849C7" w:rsidRPr="005A4079">
        <w:rPr>
          <w:sz w:val="24"/>
        </w:rPr>
        <w:t xml:space="preserve"> Таврического муниципального района Омской области</w:t>
      </w:r>
      <w:r w:rsidR="00196A9E" w:rsidRPr="005A4079">
        <w:rPr>
          <w:b/>
          <w:i/>
          <w:sz w:val="24"/>
        </w:rPr>
        <w:t>Бондаренко Владимира Анатольевича</w:t>
      </w:r>
      <w:r w:rsidRPr="005A4079">
        <w:rPr>
          <w:sz w:val="24"/>
        </w:rPr>
        <w:t>, действующего на основании Устава, руководствуясь ч.4</w:t>
      </w:r>
      <w:r w:rsidR="00237AF2" w:rsidRPr="005A4079">
        <w:rPr>
          <w:sz w:val="24"/>
        </w:rPr>
        <w:t xml:space="preserve"> ст. 15</w:t>
      </w:r>
      <w:r w:rsidRPr="005A4079">
        <w:rPr>
          <w:sz w:val="24"/>
        </w:rPr>
        <w:t xml:space="preserve">,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</w:t>
      </w:r>
      <w:r w:rsidR="00A654C1" w:rsidRPr="005A4079">
        <w:rPr>
          <w:sz w:val="24"/>
        </w:rPr>
        <w:t>с</w:t>
      </w:r>
      <w:r w:rsidRPr="005A4079">
        <w:rPr>
          <w:sz w:val="24"/>
        </w:rPr>
        <w:t>оглашение</w:t>
      </w:r>
      <w:r w:rsidR="0009065F" w:rsidRPr="005A4079">
        <w:rPr>
          <w:sz w:val="24"/>
        </w:rPr>
        <w:t xml:space="preserve"> №</w:t>
      </w:r>
      <w:r w:rsidR="000849C7" w:rsidRPr="005A4079">
        <w:rPr>
          <w:sz w:val="24"/>
        </w:rPr>
        <w:t>3</w:t>
      </w:r>
      <w:r w:rsidRPr="005A4079">
        <w:rPr>
          <w:sz w:val="24"/>
        </w:rPr>
        <w:t xml:space="preserve">к соглашению между органами местного самоуправления Таврического муниципального района и </w:t>
      </w:r>
      <w:r w:rsidR="00196A9E" w:rsidRPr="005A4079">
        <w:rPr>
          <w:sz w:val="24"/>
        </w:rPr>
        <w:t>Любомировского</w:t>
      </w:r>
      <w:r w:rsidRPr="005A4079">
        <w:rPr>
          <w:sz w:val="24"/>
        </w:rPr>
        <w:t xml:space="preserve"> сельского поселения Таврического муниципального района о передаче осуществления части своих полномочий, </w:t>
      </w:r>
      <w:r w:rsidR="00D67E73" w:rsidRPr="005A4079">
        <w:rPr>
          <w:sz w:val="24"/>
        </w:rPr>
        <w:t>утвержденному решени</w:t>
      </w:r>
      <w:r w:rsidR="00544C66" w:rsidRPr="005A4079">
        <w:rPr>
          <w:sz w:val="24"/>
        </w:rPr>
        <w:t>ями</w:t>
      </w:r>
      <w:r w:rsidR="001F5496" w:rsidRPr="005A4079">
        <w:rPr>
          <w:sz w:val="24"/>
        </w:rPr>
        <w:t xml:space="preserve">двадцать </w:t>
      </w:r>
      <w:r w:rsidR="00175BFC" w:rsidRPr="005A4079">
        <w:rPr>
          <w:sz w:val="24"/>
        </w:rPr>
        <w:t>второй</w:t>
      </w:r>
      <w:r w:rsidR="001F5496" w:rsidRPr="005A4079">
        <w:rPr>
          <w:sz w:val="24"/>
        </w:rPr>
        <w:t xml:space="preserve"> (внеочередной)</w:t>
      </w:r>
      <w:r w:rsidR="00D67E73" w:rsidRPr="005A4079">
        <w:rPr>
          <w:sz w:val="24"/>
        </w:rPr>
        <w:t xml:space="preserve">сессии Совета Таврического муниципального района шестого созыва от </w:t>
      </w:r>
      <w:r w:rsidR="00175BFC" w:rsidRPr="005A4079">
        <w:rPr>
          <w:sz w:val="24"/>
        </w:rPr>
        <w:t>08декабря</w:t>
      </w:r>
      <w:r w:rsidR="00D67E73" w:rsidRPr="005A4079">
        <w:rPr>
          <w:sz w:val="24"/>
        </w:rPr>
        <w:t xml:space="preserve"> 202</w:t>
      </w:r>
      <w:r w:rsidR="007136D5" w:rsidRPr="005A4079">
        <w:rPr>
          <w:sz w:val="24"/>
        </w:rPr>
        <w:t>1</w:t>
      </w:r>
      <w:r w:rsidR="00D67E73" w:rsidRPr="005A4079">
        <w:rPr>
          <w:sz w:val="24"/>
        </w:rPr>
        <w:t xml:space="preserve"> года № </w:t>
      </w:r>
      <w:r w:rsidR="00944425" w:rsidRPr="005A4079">
        <w:rPr>
          <w:sz w:val="24"/>
        </w:rPr>
        <w:t>2</w:t>
      </w:r>
      <w:r w:rsidR="00175BFC" w:rsidRPr="005A4079">
        <w:rPr>
          <w:sz w:val="24"/>
        </w:rPr>
        <w:t>24</w:t>
      </w:r>
      <w:r w:rsidR="000849C7" w:rsidRPr="005A4079">
        <w:rPr>
          <w:sz w:val="24"/>
        </w:rPr>
        <w:t>и</w:t>
      </w:r>
      <w:r w:rsidR="00544C66" w:rsidRPr="005A4079">
        <w:rPr>
          <w:sz w:val="24"/>
        </w:rPr>
        <w:t xml:space="preserve"> решением </w:t>
      </w:r>
      <w:r w:rsidR="007136D5" w:rsidRPr="005A4079">
        <w:rPr>
          <w:sz w:val="24"/>
        </w:rPr>
        <w:t>20 внеочередной</w:t>
      </w:r>
      <w:r w:rsidR="00544C66" w:rsidRPr="005A4079">
        <w:rPr>
          <w:sz w:val="24"/>
        </w:rPr>
        <w:t xml:space="preserve"> сессии Совета </w:t>
      </w:r>
      <w:r w:rsidR="00196A9E" w:rsidRPr="005A4079">
        <w:rPr>
          <w:sz w:val="24"/>
        </w:rPr>
        <w:t>Любомировского</w:t>
      </w:r>
      <w:r w:rsidR="00544C66" w:rsidRPr="005A4079">
        <w:rPr>
          <w:sz w:val="24"/>
        </w:rPr>
        <w:t xml:space="preserve"> сельского поселения Таврического муниципального района </w:t>
      </w:r>
      <w:r w:rsidR="007136D5" w:rsidRPr="005A4079">
        <w:rPr>
          <w:sz w:val="24"/>
        </w:rPr>
        <w:t>четвертого</w:t>
      </w:r>
      <w:r w:rsidR="00544C66" w:rsidRPr="005A4079">
        <w:rPr>
          <w:sz w:val="24"/>
        </w:rPr>
        <w:t xml:space="preserve"> созыва от </w:t>
      </w:r>
      <w:r w:rsidR="007136D5" w:rsidRPr="005A4079">
        <w:rPr>
          <w:sz w:val="24"/>
        </w:rPr>
        <w:t>0</w:t>
      </w:r>
      <w:r w:rsidR="00544C66" w:rsidRPr="005A4079">
        <w:rPr>
          <w:sz w:val="24"/>
        </w:rPr>
        <w:t xml:space="preserve">8 </w:t>
      </w:r>
      <w:r w:rsidR="007136D5" w:rsidRPr="005A4079">
        <w:rPr>
          <w:sz w:val="24"/>
        </w:rPr>
        <w:t>декабря</w:t>
      </w:r>
      <w:r w:rsidR="00544C66" w:rsidRPr="005A4079">
        <w:rPr>
          <w:sz w:val="24"/>
        </w:rPr>
        <w:t xml:space="preserve"> 2021 года № </w:t>
      </w:r>
      <w:r w:rsidR="007136D5" w:rsidRPr="005A4079">
        <w:rPr>
          <w:sz w:val="24"/>
        </w:rPr>
        <w:t>150</w:t>
      </w:r>
      <w:r w:rsidRPr="005A4079">
        <w:rPr>
          <w:sz w:val="24"/>
        </w:rPr>
        <w:t>(далее – Соглашение) о нижеследующем:</w:t>
      </w:r>
    </w:p>
    <w:p w:rsidR="00015231" w:rsidRPr="005A4079" w:rsidRDefault="00015231" w:rsidP="00F96B0E">
      <w:pPr>
        <w:spacing w:before="80"/>
        <w:ind w:firstLine="709"/>
        <w:jc w:val="both"/>
        <w:rPr>
          <w:sz w:val="24"/>
        </w:rPr>
      </w:pPr>
    </w:p>
    <w:p w:rsidR="009439F7" w:rsidRPr="005A4079" w:rsidRDefault="00C823A5" w:rsidP="00A654C1">
      <w:pPr>
        <w:numPr>
          <w:ilvl w:val="0"/>
          <w:numId w:val="2"/>
        </w:numPr>
        <w:ind w:left="0" w:firstLine="284"/>
        <w:jc w:val="both"/>
        <w:rPr>
          <w:sz w:val="24"/>
        </w:rPr>
      </w:pPr>
      <w:r w:rsidRPr="005A4079">
        <w:rPr>
          <w:sz w:val="24"/>
        </w:rPr>
        <w:t>П</w:t>
      </w:r>
      <w:r w:rsidR="00F744E7" w:rsidRPr="005A4079">
        <w:rPr>
          <w:sz w:val="24"/>
        </w:rPr>
        <w:t>одпункт 1 пункт</w:t>
      </w:r>
      <w:r w:rsidR="002F4537" w:rsidRPr="005A4079">
        <w:rPr>
          <w:sz w:val="24"/>
        </w:rPr>
        <w:t>а</w:t>
      </w:r>
      <w:r w:rsidR="00F744E7" w:rsidRPr="005A4079">
        <w:rPr>
          <w:sz w:val="24"/>
        </w:rPr>
        <w:t xml:space="preserve"> 3.1 статьи 3 Соглашения изложить в </w:t>
      </w:r>
      <w:r w:rsidR="00A654C1" w:rsidRPr="005A4079">
        <w:rPr>
          <w:sz w:val="24"/>
        </w:rPr>
        <w:t>следующей</w:t>
      </w:r>
      <w:r w:rsidR="00F744E7" w:rsidRPr="005A4079">
        <w:rPr>
          <w:sz w:val="24"/>
        </w:rPr>
        <w:t xml:space="preserve"> редакции</w:t>
      </w:r>
      <w:r w:rsidR="009439F7" w:rsidRPr="005A4079">
        <w:rPr>
          <w:sz w:val="24"/>
        </w:rPr>
        <w:t>:</w:t>
      </w:r>
    </w:p>
    <w:p w:rsidR="00FF6355" w:rsidRPr="005A4079" w:rsidRDefault="00FF6355" w:rsidP="00FF6355">
      <w:pPr>
        <w:ind w:firstLine="567"/>
        <w:jc w:val="both"/>
        <w:rPr>
          <w:sz w:val="24"/>
        </w:rPr>
      </w:pPr>
      <w:r w:rsidRPr="005A4079">
        <w:rPr>
          <w:sz w:val="24"/>
        </w:rPr>
        <w:t>«</w:t>
      </w:r>
      <w:r w:rsidR="00CA4B09" w:rsidRPr="005A4079">
        <w:rPr>
          <w:sz w:val="24"/>
        </w:rPr>
        <w:t xml:space="preserve">1) </w:t>
      </w:r>
      <w:bookmarkStart w:id="0" w:name="_GoBack"/>
      <w:bookmarkEnd w:id="0"/>
      <w:r w:rsidRPr="005A4079">
        <w:rPr>
          <w:sz w:val="24"/>
        </w:rPr>
        <w:t xml:space="preserve">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2229A7" w:rsidRPr="005A4079">
        <w:rPr>
          <w:sz w:val="24"/>
        </w:rPr>
        <w:t>199 670</w:t>
      </w:r>
      <w:r w:rsidRPr="005A4079">
        <w:rPr>
          <w:sz w:val="24"/>
        </w:rPr>
        <w:t xml:space="preserve"> (сто </w:t>
      </w:r>
      <w:r w:rsidR="002229A7" w:rsidRPr="005A4079">
        <w:rPr>
          <w:sz w:val="24"/>
        </w:rPr>
        <w:t xml:space="preserve">девяноста девять </w:t>
      </w:r>
      <w:r w:rsidRPr="005A4079">
        <w:rPr>
          <w:sz w:val="24"/>
        </w:rPr>
        <w:t xml:space="preserve">тысяч </w:t>
      </w:r>
      <w:r w:rsidR="002229A7" w:rsidRPr="005A4079">
        <w:rPr>
          <w:sz w:val="24"/>
        </w:rPr>
        <w:t>шестьсотсемьдесят</w:t>
      </w:r>
      <w:r w:rsidRPr="005A4079">
        <w:rPr>
          <w:sz w:val="24"/>
        </w:rPr>
        <w:t xml:space="preserve">) рублей </w:t>
      </w:r>
      <w:r w:rsidR="002229A7" w:rsidRPr="005A4079">
        <w:rPr>
          <w:sz w:val="24"/>
        </w:rPr>
        <w:t>79</w:t>
      </w:r>
      <w:r w:rsidRPr="005A4079">
        <w:rPr>
          <w:sz w:val="24"/>
        </w:rPr>
        <w:t xml:space="preserve"> копе</w:t>
      </w:r>
      <w:r w:rsidR="002229A7" w:rsidRPr="005A4079">
        <w:rPr>
          <w:sz w:val="24"/>
        </w:rPr>
        <w:t>е</w:t>
      </w:r>
      <w:r w:rsidRPr="005A4079">
        <w:rPr>
          <w:sz w:val="24"/>
        </w:rPr>
        <w:t xml:space="preserve">к: </w:t>
      </w:r>
    </w:p>
    <w:p w:rsidR="00FF6355" w:rsidRPr="005A4079" w:rsidRDefault="00FF6355" w:rsidP="00FF6355">
      <w:pPr>
        <w:ind w:firstLine="567"/>
        <w:jc w:val="both"/>
        <w:rPr>
          <w:sz w:val="24"/>
        </w:rPr>
      </w:pPr>
      <w:r w:rsidRPr="005A4079">
        <w:rPr>
          <w:sz w:val="24"/>
        </w:rPr>
        <w:t>- финансовые средства на содержание мест (площадок) накопления твердых коммунальных отходов, в сумме 33 207 (тридцать три тысячи двести семь) рублей46 копеек, перечисляются равными долями не позднее 25 числа каждого месяца 2022 года в период с января 2022 года по февраль 2022 года;</w:t>
      </w:r>
    </w:p>
    <w:p w:rsidR="00FF6355" w:rsidRPr="005A4079" w:rsidRDefault="00FF6355" w:rsidP="00FF6355">
      <w:pPr>
        <w:ind w:firstLine="567"/>
        <w:jc w:val="both"/>
        <w:rPr>
          <w:sz w:val="24"/>
        </w:rPr>
      </w:pPr>
      <w:r w:rsidRPr="005A4079">
        <w:rPr>
          <w:sz w:val="24"/>
        </w:rPr>
        <w:lastRenderedPageBreak/>
        <w:t>- финансовые средства на содержание мест (площадок) накопления твердых коммунальных отходов, в сумме 66 414 (шестьдесят шесть тысяч четыреста четырнадцать) рублей94 копейки, перечисляются не позднее 25 марта 2022 года;</w:t>
      </w:r>
    </w:p>
    <w:p w:rsidR="002229A7" w:rsidRPr="005A4079" w:rsidRDefault="002229A7" w:rsidP="002229A7">
      <w:pPr>
        <w:ind w:firstLine="567"/>
        <w:jc w:val="both"/>
        <w:rPr>
          <w:sz w:val="24"/>
        </w:rPr>
      </w:pPr>
      <w:r w:rsidRPr="005A4079">
        <w:rPr>
          <w:sz w:val="24"/>
        </w:rPr>
        <w:t xml:space="preserve">- финансовые средства на содержание мест (площадок) накопления твердых коммунальных отходов, в сумме </w:t>
      </w:r>
      <w:r w:rsidR="000849C7" w:rsidRPr="005A4079">
        <w:rPr>
          <w:sz w:val="24"/>
        </w:rPr>
        <w:t>83 018</w:t>
      </w:r>
      <w:r w:rsidRPr="005A4079">
        <w:rPr>
          <w:sz w:val="24"/>
        </w:rPr>
        <w:t>(</w:t>
      </w:r>
      <w:r w:rsidR="000849C7" w:rsidRPr="005A4079">
        <w:rPr>
          <w:sz w:val="24"/>
        </w:rPr>
        <w:t>восемьдесят три</w:t>
      </w:r>
      <w:r w:rsidRPr="005A4079">
        <w:rPr>
          <w:sz w:val="24"/>
        </w:rPr>
        <w:t>тысяч</w:t>
      </w:r>
      <w:r w:rsidR="000849C7" w:rsidRPr="005A4079">
        <w:rPr>
          <w:sz w:val="24"/>
        </w:rPr>
        <w:t>ивосемнадцать</w:t>
      </w:r>
      <w:r w:rsidRPr="005A4079">
        <w:rPr>
          <w:sz w:val="24"/>
        </w:rPr>
        <w:t>) рубл</w:t>
      </w:r>
      <w:r w:rsidR="000849C7" w:rsidRPr="005A4079">
        <w:rPr>
          <w:sz w:val="24"/>
        </w:rPr>
        <w:t>ей65</w:t>
      </w:r>
      <w:r w:rsidRPr="005A4079">
        <w:rPr>
          <w:sz w:val="24"/>
        </w:rPr>
        <w:t xml:space="preserve"> копеек, </w:t>
      </w:r>
      <w:r w:rsidR="00D53FA9" w:rsidRPr="005A4079">
        <w:rPr>
          <w:sz w:val="24"/>
        </w:rPr>
        <w:t xml:space="preserve">перечисляются равными долями не позднее 25 числа каждого месяца 2022 года в период с июля 2022 года по </w:t>
      </w:r>
      <w:r w:rsidR="000849C7" w:rsidRPr="005A4079">
        <w:rPr>
          <w:sz w:val="24"/>
        </w:rPr>
        <w:t>октябрь</w:t>
      </w:r>
      <w:r w:rsidR="00D53FA9" w:rsidRPr="005A4079">
        <w:rPr>
          <w:sz w:val="24"/>
        </w:rPr>
        <w:t xml:space="preserve"> 2022 года;</w:t>
      </w:r>
    </w:p>
    <w:p w:rsidR="000849C7" w:rsidRPr="005A4079" w:rsidRDefault="000849C7" w:rsidP="00FF6355">
      <w:pPr>
        <w:ind w:firstLine="567"/>
        <w:jc w:val="both"/>
        <w:rPr>
          <w:sz w:val="24"/>
        </w:rPr>
      </w:pPr>
      <w:r w:rsidRPr="005A4079">
        <w:rPr>
          <w:sz w:val="24"/>
        </w:rPr>
        <w:t>- финансовые средства на содержание мест (площадок) накопления твердых коммунальных отходов, в сумме 16 603 (шестнадцать тысяч шестьсот три) рубля74 копеек, перечисляются не позднее 15 ноября 2022 года;</w:t>
      </w:r>
    </w:p>
    <w:p w:rsidR="009439F7" w:rsidRPr="005A4079" w:rsidRDefault="00FF6355" w:rsidP="00FF6355">
      <w:pPr>
        <w:ind w:firstLine="567"/>
        <w:jc w:val="both"/>
        <w:rPr>
          <w:sz w:val="24"/>
        </w:rPr>
      </w:pPr>
      <w:r w:rsidRPr="005A4079">
        <w:rPr>
          <w:sz w:val="24"/>
        </w:rPr>
        <w:t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426 (четыреста двадцать шесть) рублей 00 копеек, перечисляются не позднее 25 января 2022 года.</w:t>
      </w:r>
      <w:r w:rsidR="00691B9D" w:rsidRPr="005A4079">
        <w:rPr>
          <w:sz w:val="24"/>
        </w:rPr>
        <w:t>».</w:t>
      </w:r>
    </w:p>
    <w:p w:rsidR="009439F7" w:rsidRPr="005A4079" w:rsidRDefault="009439F7" w:rsidP="00E85327">
      <w:pPr>
        <w:ind w:firstLine="284"/>
        <w:jc w:val="both"/>
        <w:rPr>
          <w:sz w:val="24"/>
        </w:rPr>
      </w:pPr>
      <w:r w:rsidRPr="005A4079">
        <w:rPr>
          <w:sz w:val="24"/>
        </w:rPr>
        <w:t>2.Положения Соглашения, незатронутые настоящим дополнительным соглашением, действуют в прежней редакции.</w:t>
      </w:r>
    </w:p>
    <w:p w:rsidR="009439F7" w:rsidRPr="005A4079" w:rsidRDefault="009439F7" w:rsidP="00E85327">
      <w:pPr>
        <w:ind w:firstLine="284"/>
        <w:jc w:val="both"/>
        <w:rPr>
          <w:sz w:val="24"/>
        </w:rPr>
      </w:pPr>
      <w:r w:rsidRPr="005A4079">
        <w:rPr>
          <w:sz w:val="24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9439F7" w:rsidRPr="005A4079" w:rsidRDefault="009439F7" w:rsidP="00E85327">
      <w:pPr>
        <w:ind w:firstLine="284"/>
        <w:jc w:val="both"/>
        <w:rPr>
          <w:sz w:val="24"/>
        </w:rPr>
      </w:pPr>
      <w:r w:rsidRPr="005A4079">
        <w:rPr>
          <w:sz w:val="24"/>
        </w:rPr>
        <w:t>4. Настоящее Дополнительное Соглашение вступает в силу с момента его официального обнародованияи действует до 31</w:t>
      </w:r>
      <w:r w:rsidR="002843A0" w:rsidRPr="005A4079">
        <w:rPr>
          <w:sz w:val="24"/>
        </w:rPr>
        <w:t>.12.</w:t>
      </w:r>
      <w:r w:rsidRPr="005A4079">
        <w:rPr>
          <w:sz w:val="24"/>
        </w:rPr>
        <w:t xml:space="preserve"> 20</w:t>
      </w:r>
      <w:r w:rsidR="00F744E7" w:rsidRPr="005A4079">
        <w:rPr>
          <w:sz w:val="24"/>
        </w:rPr>
        <w:t>2</w:t>
      </w:r>
      <w:r w:rsidR="00DB57F2" w:rsidRPr="005A4079">
        <w:rPr>
          <w:sz w:val="24"/>
        </w:rPr>
        <w:t>2</w:t>
      </w:r>
      <w:r w:rsidRPr="005A4079">
        <w:rPr>
          <w:sz w:val="24"/>
        </w:rPr>
        <w:t>.</w:t>
      </w:r>
    </w:p>
    <w:p w:rsidR="00211104" w:rsidRPr="005A4079" w:rsidRDefault="00211104" w:rsidP="00211104">
      <w:pPr>
        <w:jc w:val="center"/>
        <w:outlineLvl w:val="0"/>
        <w:rPr>
          <w:b/>
          <w:sz w:val="24"/>
        </w:rPr>
      </w:pPr>
    </w:p>
    <w:p w:rsidR="00211104" w:rsidRPr="005A4079" w:rsidRDefault="00211104" w:rsidP="00211104">
      <w:pPr>
        <w:jc w:val="center"/>
        <w:outlineLvl w:val="0"/>
        <w:rPr>
          <w:b/>
          <w:sz w:val="24"/>
        </w:rPr>
      </w:pPr>
      <w:r w:rsidRPr="005A4079">
        <w:rPr>
          <w:b/>
          <w:sz w:val="24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5A4079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5A4079" w:rsidRDefault="00211104" w:rsidP="00A440A5">
            <w:pPr>
              <w:rPr>
                <w:b/>
                <w:sz w:val="24"/>
              </w:rPr>
            </w:pPr>
            <w:r w:rsidRPr="005A4079">
              <w:rPr>
                <w:b/>
                <w:sz w:val="24"/>
              </w:rPr>
              <w:t xml:space="preserve"> «Сторона 1»</w:t>
            </w:r>
          </w:p>
          <w:p w:rsidR="00211104" w:rsidRPr="005A4079" w:rsidRDefault="00211104" w:rsidP="00A440A5">
            <w:pPr>
              <w:rPr>
                <w:b/>
                <w:sz w:val="24"/>
              </w:rPr>
            </w:pPr>
          </w:p>
          <w:p w:rsidR="00211104" w:rsidRPr="005A4079" w:rsidRDefault="00211104" w:rsidP="00F744E7">
            <w:pPr>
              <w:rPr>
                <w:b/>
                <w:sz w:val="24"/>
              </w:rPr>
            </w:pPr>
            <w:r w:rsidRPr="005A4079">
              <w:rPr>
                <w:b/>
                <w:sz w:val="24"/>
              </w:rPr>
              <w:t xml:space="preserve">________________     </w:t>
            </w:r>
            <w:r w:rsidR="00F744E7" w:rsidRPr="005A4079">
              <w:rPr>
                <w:b/>
                <w:sz w:val="24"/>
              </w:rPr>
              <w:t>И</w:t>
            </w:r>
            <w:r w:rsidR="00E6583B" w:rsidRPr="005A4079">
              <w:rPr>
                <w:b/>
                <w:sz w:val="24"/>
              </w:rPr>
              <w:t>.</w:t>
            </w:r>
            <w:r w:rsidR="00F744E7" w:rsidRPr="005A4079">
              <w:rPr>
                <w:b/>
                <w:sz w:val="24"/>
              </w:rPr>
              <w:t>А</w:t>
            </w:r>
            <w:r w:rsidRPr="005A4079">
              <w:rPr>
                <w:b/>
                <w:sz w:val="24"/>
              </w:rPr>
              <w:t>.</w:t>
            </w:r>
            <w:r w:rsidR="00F744E7" w:rsidRPr="005A4079">
              <w:rPr>
                <w:b/>
                <w:sz w:val="24"/>
              </w:rPr>
              <w:t>Баннов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5A4079" w:rsidRDefault="00211104" w:rsidP="00A440A5">
            <w:pPr>
              <w:rPr>
                <w:b/>
                <w:sz w:val="24"/>
              </w:rPr>
            </w:pPr>
            <w:r w:rsidRPr="005A4079">
              <w:rPr>
                <w:b/>
                <w:sz w:val="24"/>
              </w:rPr>
              <w:t xml:space="preserve">                «Сторона 2»</w:t>
            </w:r>
          </w:p>
          <w:p w:rsidR="00211104" w:rsidRPr="005A4079" w:rsidRDefault="00211104" w:rsidP="00A440A5">
            <w:pPr>
              <w:rPr>
                <w:b/>
                <w:sz w:val="24"/>
              </w:rPr>
            </w:pPr>
          </w:p>
          <w:p w:rsidR="00211104" w:rsidRPr="005A4079" w:rsidRDefault="00211104" w:rsidP="00E75411">
            <w:pPr>
              <w:rPr>
                <w:b/>
                <w:sz w:val="24"/>
              </w:rPr>
            </w:pPr>
            <w:r w:rsidRPr="005A4079">
              <w:rPr>
                <w:b/>
                <w:sz w:val="24"/>
              </w:rPr>
              <w:t xml:space="preserve">        ______________</w:t>
            </w:r>
            <w:r w:rsidR="00196A9E" w:rsidRPr="005A4079">
              <w:rPr>
                <w:b/>
                <w:sz w:val="24"/>
              </w:rPr>
              <w:t>В</w:t>
            </w:r>
            <w:r w:rsidR="00D460D1" w:rsidRPr="005A4079">
              <w:rPr>
                <w:b/>
                <w:sz w:val="24"/>
              </w:rPr>
              <w:t>.</w:t>
            </w:r>
            <w:r w:rsidR="00196A9E" w:rsidRPr="005A4079">
              <w:rPr>
                <w:b/>
                <w:sz w:val="24"/>
              </w:rPr>
              <w:t>А</w:t>
            </w:r>
            <w:r w:rsidR="00D460D1" w:rsidRPr="005A4079">
              <w:rPr>
                <w:b/>
                <w:sz w:val="24"/>
              </w:rPr>
              <w:t>.</w:t>
            </w:r>
            <w:r w:rsidR="00196A9E" w:rsidRPr="005A4079">
              <w:rPr>
                <w:b/>
                <w:sz w:val="24"/>
              </w:rPr>
              <w:t>Бондаренко</w:t>
            </w:r>
          </w:p>
        </w:tc>
      </w:tr>
    </w:tbl>
    <w:p w:rsidR="00211104" w:rsidRPr="005A4079" w:rsidRDefault="00211104" w:rsidP="00211104">
      <w:pPr>
        <w:rPr>
          <w:sz w:val="24"/>
        </w:rPr>
      </w:pPr>
    </w:p>
    <w:p w:rsidR="00211104" w:rsidRPr="00C067F9" w:rsidRDefault="00211104" w:rsidP="00211104">
      <w:pPr>
        <w:jc w:val="both"/>
        <w:rPr>
          <w:sz w:val="24"/>
        </w:rPr>
      </w:pPr>
    </w:p>
    <w:p w:rsidR="009C22BB" w:rsidRDefault="009C22BB"/>
    <w:sectPr w:rsidR="009C22BB" w:rsidSect="00907599">
      <w:pgSz w:w="11906" w:h="16838"/>
      <w:pgMar w:top="567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47048E"/>
    <w:rsid w:val="00015231"/>
    <w:rsid w:val="000445F4"/>
    <w:rsid w:val="00075BAA"/>
    <w:rsid w:val="000849C7"/>
    <w:rsid w:val="00086C7B"/>
    <w:rsid w:val="0009065F"/>
    <w:rsid w:val="000B0D87"/>
    <w:rsid w:val="000D6D2E"/>
    <w:rsid w:val="000E2BFE"/>
    <w:rsid w:val="000F5AD8"/>
    <w:rsid w:val="0011207F"/>
    <w:rsid w:val="00121AE3"/>
    <w:rsid w:val="001667BD"/>
    <w:rsid w:val="00175BFC"/>
    <w:rsid w:val="0018554B"/>
    <w:rsid w:val="00196A9E"/>
    <w:rsid w:val="00197390"/>
    <w:rsid w:val="001C2149"/>
    <w:rsid w:val="001E7165"/>
    <w:rsid w:val="001F5496"/>
    <w:rsid w:val="00210F81"/>
    <w:rsid w:val="00211104"/>
    <w:rsid w:val="002229A7"/>
    <w:rsid w:val="00237AF2"/>
    <w:rsid w:val="002843A0"/>
    <w:rsid w:val="002B3794"/>
    <w:rsid w:val="002B7D85"/>
    <w:rsid w:val="002F4537"/>
    <w:rsid w:val="00302587"/>
    <w:rsid w:val="00313B16"/>
    <w:rsid w:val="00336AE8"/>
    <w:rsid w:val="00364CDA"/>
    <w:rsid w:val="003B2282"/>
    <w:rsid w:val="004233E0"/>
    <w:rsid w:val="00455272"/>
    <w:rsid w:val="004649AB"/>
    <w:rsid w:val="0047048E"/>
    <w:rsid w:val="00473ECE"/>
    <w:rsid w:val="004771AA"/>
    <w:rsid w:val="004836AB"/>
    <w:rsid w:val="004F3F58"/>
    <w:rsid w:val="00522A14"/>
    <w:rsid w:val="00544C66"/>
    <w:rsid w:val="005A4079"/>
    <w:rsid w:val="005C6753"/>
    <w:rsid w:val="005C7B83"/>
    <w:rsid w:val="005F01C2"/>
    <w:rsid w:val="00691B9D"/>
    <w:rsid w:val="006A4D0F"/>
    <w:rsid w:val="006E4497"/>
    <w:rsid w:val="00707EAE"/>
    <w:rsid w:val="007136D5"/>
    <w:rsid w:val="00715529"/>
    <w:rsid w:val="00753435"/>
    <w:rsid w:val="007A7CB9"/>
    <w:rsid w:val="008715A0"/>
    <w:rsid w:val="00891B25"/>
    <w:rsid w:val="008E7F3A"/>
    <w:rsid w:val="00907599"/>
    <w:rsid w:val="009439F7"/>
    <w:rsid w:val="00944425"/>
    <w:rsid w:val="00973ABE"/>
    <w:rsid w:val="009C22BB"/>
    <w:rsid w:val="009D3F2B"/>
    <w:rsid w:val="009D5729"/>
    <w:rsid w:val="009D6CFB"/>
    <w:rsid w:val="009E1F4A"/>
    <w:rsid w:val="00A049F1"/>
    <w:rsid w:val="00A14096"/>
    <w:rsid w:val="00A2103F"/>
    <w:rsid w:val="00A358E6"/>
    <w:rsid w:val="00A40992"/>
    <w:rsid w:val="00A440A5"/>
    <w:rsid w:val="00A654C1"/>
    <w:rsid w:val="00A835E9"/>
    <w:rsid w:val="00A923AD"/>
    <w:rsid w:val="00AC43B0"/>
    <w:rsid w:val="00B26DA1"/>
    <w:rsid w:val="00B3416B"/>
    <w:rsid w:val="00B43B0F"/>
    <w:rsid w:val="00B459C4"/>
    <w:rsid w:val="00B52E1F"/>
    <w:rsid w:val="00BD10F3"/>
    <w:rsid w:val="00C06204"/>
    <w:rsid w:val="00C07EBF"/>
    <w:rsid w:val="00C31780"/>
    <w:rsid w:val="00C3565E"/>
    <w:rsid w:val="00C56C88"/>
    <w:rsid w:val="00C66F3C"/>
    <w:rsid w:val="00C81D7E"/>
    <w:rsid w:val="00C823A5"/>
    <w:rsid w:val="00CA4B09"/>
    <w:rsid w:val="00D242BD"/>
    <w:rsid w:val="00D45024"/>
    <w:rsid w:val="00D460D1"/>
    <w:rsid w:val="00D53FA9"/>
    <w:rsid w:val="00D642E8"/>
    <w:rsid w:val="00D65439"/>
    <w:rsid w:val="00D67E73"/>
    <w:rsid w:val="00D72678"/>
    <w:rsid w:val="00D96C37"/>
    <w:rsid w:val="00DA3220"/>
    <w:rsid w:val="00DB57F2"/>
    <w:rsid w:val="00DE7F02"/>
    <w:rsid w:val="00E04200"/>
    <w:rsid w:val="00E32498"/>
    <w:rsid w:val="00E6583B"/>
    <w:rsid w:val="00E75411"/>
    <w:rsid w:val="00E85327"/>
    <w:rsid w:val="00EC4857"/>
    <w:rsid w:val="00EF15A7"/>
    <w:rsid w:val="00F2253A"/>
    <w:rsid w:val="00F744E7"/>
    <w:rsid w:val="00F952C1"/>
    <w:rsid w:val="00F96B0E"/>
    <w:rsid w:val="00FA2090"/>
    <w:rsid w:val="00FA29D5"/>
    <w:rsid w:val="00FC29CC"/>
    <w:rsid w:val="00FD1971"/>
    <w:rsid w:val="00FE7FC3"/>
    <w:rsid w:val="00FF4A6A"/>
    <w:rsid w:val="00FF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21AE3"/>
    <w:pPr>
      <w:ind w:left="720"/>
      <w:contextualSpacing/>
    </w:pPr>
  </w:style>
  <w:style w:type="character" w:styleId="a6">
    <w:name w:val="Hyperlink"/>
    <w:uiPriority w:val="99"/>
    <w:unhideWhenUsed/>
    <w:rsid w:val="00121AE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User</cp:lastModifiedBy>
  <cp:revision>3</cp:revision>
  <cp:lastPrinted>2022-11-10T09:02:00Z</cp:lastPrinted>
  <dcterms:created xsi:type="dcterms:W3CDTF">2022-11-10T08:48:00Z</dcterms:created>
  <dcterms:modified xsi:type="dcterms:W3CDTF">2022-11-10T09:06:00Z</dcterms:modified>
</cp:coreProperties>
</file>