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47" w:rsidRPr="004464EA" w:rsidRDefault="004464EA" w:rsidP="00446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EA">
        <w:rPr>
          <w:rFonts w:ascii="Times New Roman" w:hAnsi="Times New Roman" w:cs="Times New Roman"/>
          <w:b/>
          <w:sz w:val="28"/>
          <w:szCs w:val="28"/>
        </w:rPr>
        <w:t>ОМСКАЯ ОБЛАСТЬ</w:t>
      </w:r>
    </w:p>
    <w:p w:rsidR="000167C3" w:rsidRDefault="004464EA" w:rsidP="00906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464EA" w:rsidRPr="004464EA" w:rsidRDefault="005D7E43" w:rsidP="00906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Любомировского</w:t>
      </w:r>
      <w:r w:rsidR="000167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464EA" w:rsidRPr="00446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4EA" w:rsidRPr="004464EA" w:rsidRDefault="004464EA" w:rsidP="00906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EA">
        <w:rPr>
          <w:rFonts w:ascii="Times New Roman" w:hAnsi="Times New Roman" w:cs="Times New Roman"/>
          <w:b/>
          <w:sz w:val="28"/>
          <w:szCs w:val="28"/>
        </w:rPr>
        <w:t xml:space="preserve">Таврического муниципального района </w:t>
      </w:r>
    </w:p>
    <w:p w:rsidR="00906866" w:rsidRDefault="00906866" w:rsidP="00906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EA" w:rsidRDefault="004464EA" w:rsidP="00906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686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5D7E43" w:rsidRPr="00906866" w:rsidRDefault="005D7E43" w:rsidP="00906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464EA" w:rsidRPr="00906866" w:rsidRDefault="005D7E43" w:rsidP="00906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девятой (внеочередной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ессии</w:t>
      </w:r>
      <w:r w:rsidR="000167C3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="000C30EE" w:rsidRPr="00906866">
        <w:rPr>
          <w:rFonts w:ascii="Times New Roman" w:hAnsi="Times New Roman" w:cs="Times New Roman"/>
          <w:sz w:val="28"/>
          <w:szCs w:val="28"/>
        </w:rPr>
        <w:t xml:space="preserve"> </w:t>
      </w:r>
      <w:r w:rsidR="004464EA" w:rsidRPr="00906866">
        <w:rPr>
          <w:rFonts w:ascii="Times New Roman" w:hAnsi="Times New Roman" w:cs="Times New Roman"/>
          <w:sz w:val="28"/>
          <w:szCs w:val="28"/>
        </w:rPr>
        <w:t>созыва</w:t>
      </w:r>
    </w:p>
    <w:p w:rsidR="00906866" w:rsidRDefault="00906866" w:rsidP="004464EA">
      <w:pPr>
        <w:rPr>
          <w:rFonts w:ascii="Times New Roman" w:hAnsi="Times New Roman" w:cs="Times New Roman"/>
          <w:b/>
          <w:sz w:val="28"/>
          <w:szCs w:val="28"/>
        </w:rPr>
      </w:pPr>
    </w:p>
    <w:p w:rsidR="00906866" w:rsidRDefault="004464EA" w:rsidP="00906866">
      <w:pPr>
        <w:rPr>
          <w:rFonts w:ascii="Times New Roman" w:hAnsi="Times New Roman" w:cs="Times New Roman"/>
          <w:sz w:val="28"/>
          <w:szCs w:val="28"/>
        </w:rPr>
      </w:pPr>
      <w:r w:rsidRPr="00906866">
        <w:rPr>
          <w:rFonts w:ascii="Times New Roman" w:hAnsi="Times New Roman" w:cs="Times New Roman"/>
          <w:sz w:val="28"/>
          <w:szCs w:val="28"/>
        </w:rPr>
        <w:t xml:space="preserve">от </w:t>
      </w:r>
      <w:r w:rsidR="005D7E43">
        <w:rPr>
          <w:rFonts w:ascii="Times New Roman" w:hAnsi="Times New Roman" w:cs="Times New Roman"/>
          <w:sz w:val="28"/>
          <w:szCs w:val="28"/>
        </w:rPr>
        <w:t>27</w:t>
      </w:r>
      <w:r w:rsidR="000167C3">
        <w:rPr>
          <w:rFonts w:ascii="Times New Roman" w:hAnsi="Times New Roman" w:cs="Times New Roman"/>
          <w:sz w:val="28"/>
          <w:szCs w:val="28"/>
        </w:rPr>
        <w:t xml:space="preserve"> </w:t>
      </w:r>
      <w:r w:rsidR="00906866">
        <w:rPr>
          <w:rFonts w:ascii="Times New Roman" w:hAnsi="Times New Roman" w:cs="Times New Roman"/>
          <w:sz w:val="28"/>
          <w:szCs w:val="28"/>
        </w:rPr>
        <w:t xml:space="preserve"> </w:t>
      </w:r>
      <w:r w:rsidR="000167C3">
        <w:rPr>
          <w:rFonts w:ascii="Times New Roman" w:hAnsi="Times New Roman" w:cs="Times New Roman"/>
          <w:sz w:val="28"/>
          <w:szCs w:val="28"/>
        </w:rPr>
        <w:t>марта</w:t>
      </w:r>
      <w:r w:rsidR="00906866">
        <w:rPr>
          <w:rFonts w:ascii="Times New Roman" w:hAnsi="Times New Roman" w:cs="Times New Roman"/>
          <w:sz w:val="28"/>
          <w:szCs w:val="28"/>
        </w:rPr>
        <w:t xml:space="preserve"> </w:t>
      </w:r>
      <w:r w:rsidR="000167C3">
        <w:rPr>
          <w:rFonts w:ascii="Times New Roman" w:hAnsi="Times New Roman" w:cs="Times New Roman"/>
          <w:sz w:val="28"/>
          <w:szCs w:val="28"/>
        </w:rPr>
        <w:t>2015</w:t>
      </w:r>
      <w:r w:rsidRPr="00906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6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06866">
        <w:rPr>
          <w:rFonts w:ascii="Times New Roman" w:hAnsi="Times New Roman" w:cs="Times New Roman"/>
          <w:sz w:val="28"/>
          <w:szCs w:val="28"/>
        </w:rPr>
        <w:t>№</w:t>
      </w:r>
      <w:r w:rsidR="000C30EE" w:rsidRPr="00906866">
        <w:rPr>
          <w:rFonts w:ascii="Times New Roman" w:hAnsi="Times New Roman" w:cs="Times New Roman"/>
          <w:sz w:val="28"/>
          <w:szCs w:val="28"/>
        </w:rPr>
        <w:t xml:space="preserve"> </w:t>
      </w:r>
      <w:r w:rsidR="005D7E43">
        <w:rPr>
          <w:rFonts w:ascii="Times New Roman" w:hAnsi="Times New Roman" w:cs="Times New Roman"/>
          <w:sz w:val="28"/>
          <w:szCs w:val="28"/>
        </w:rPr>
        <w:t>293</w:t>
      </w:r>
    </w:p>
    <w:p w:rsidR="001D1DC2" w:rsidRDefault="001D1DC2" w:rsidP="001D1DC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464EA">
        <w:rPr>
          <w:rFonts w:ascii="Times New Roman" w:hAnsi="Times New Roman" w:cs="Times New Roman"/>
          <w:sz w:val="28"/>
          <w:szCs w:val="28"/>
        </w:rPr>
        <w:t>Об аренде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EA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D7E43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 w:rsidR="000167C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</w:t>
      </w:r>
    </w:p>
    <w:p w:rsidR="001D1DC2" w:rsidRDefault="001D1DC2" w:rsidP="001D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DC2" w:rsidRDefault="001D1DC2" w:rsidP="001D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статьи 65 Земельного кодекса Российской Федерации, пунктом  10 статьи 3 Федерального закона от 25 октября 2001 года № 137-ФЗ «О введении в действие Земельного кодекса Российской Федерации», статьей 6 Закона Омской области от 8 февраля 2006 года № 731-ОЗ «О регулировании земельных отношений в Омской области», руководствуясь Постановлением Правительства Омской области от 28 октября 2008 года № 176-п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арендной плате за земельные участки, государственная собственность на которые не разграничена, расположенные в муниципальных районах Омской области» и Уставом </w:t>
      </w:r>
      <w:r w:rsidR="005D7E43">
        <w:rPr>
          <w:rFonts w:ascii="Times New Roman" w:hAnsi="Times New Roman" w:cs="Times New Roman"/>
          <w:sz w:val="28"/>
          <w:szCs w:val="28"/>
        </w:rPr>
        <w:t>Любомировского</w:t>
      </w:r>
      <w:r w:rsidR="000167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области, Совет </w:t>
      </w:r>
      <w:r w:rsidR="000167C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1DC2" w:rsidRDefault="001D1DC2" w:rsidP="001D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DC2" w:rsidRPr="001D1DC2" w:rsidRDefault="001D1DC2" w:rsidP="001D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1DC2" w:rsidRDefault="001D1DC2" w:rsidP="001D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ставки арендной платы и коэффициенты функционального использования земельных участков, находящихся в собственности </w:t>
      </w:r>
      <w:r w:rsidR="005D7E43">
        <w:rPr>
          <w:rFonts w:ascii="Times New Roman" w:hAnsi="Times New Roman" w:cs="Times New Roman"/>
          <w:sz w:val="28"/>
          <w:szCs w:val="28"/>
        </w:rPr>
        <w:t>Любомировского</w:t>
      </w:r>
      <w:r w:rsidR="000167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разграничена, в зависимости от категории земель  и видов разрешенного использования (прилагаются).</w:t>
      </w:r>
    </w:p>
    <w:p w:rsidR="001D1DC2" w:rsidRDefault="000167C3" w:rsidP="001D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DC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 возникшие </w:t>
      </w:r>
      <w:r w:rsidRPr="00715CFC">
        <w:rPr>
          <w:rFonts w:ascii="Times New Roman" w:hAnsi="Times New Roman" w:cs="Times New Roman"/>
          <w:sz w:val="28"/>
          <w:szCs w:val="28"/>
        </w:rPr>
        <w:t>с 1 марта 2015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D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DC2" w:rsidRDefault="001D1DC2" w:rsidP="001D1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DC2" w:rsidRDefault="001D1DC2" w:rsidP="001D1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67C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D7E43">
        <w:rPr>
          <w:rFonts w:ascii="Times New Roman" w:hAnsi="Times New Roman" w:cs="Times New Roman"/>
          <w:sz w:val="28"/>
          <w:szCs w:val="28"/>
        </w:rPr>
        <w:t>В.А.Бондаренко</w:t>
      </w:r>
    </w:p>
    <w:p w:rsidR="000167C3" w:rsidRDefault="000167C3" w:rsidP="001D1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DC2" w:rsidRDefault="001D1DC2" w:rsidP="001D1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1DC2" w:rsidRPr="000C30EE" w:rsidRDefault="001D1DC2" w:rsidP="001D1D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30EE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D7E43">
        <w:rPr>
          <w:rFonts w:ascii="Times New Roman" w:hAnsi="Times New Roman" w:cs="Times New Roman"/>
          <w:sz w:val="28"/>
          <w:szCs w:val="28"/>
        </w:rPr>
        <w:t>сорок девятой (внеочередной)</w:t>
      </w:r>
      <w:r w:rsidRPr="000C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C2" w:rsidRPr="000C30EE" w:rsidRDefault="001D1DC2" w:rsidP="001D1D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30EE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0167C3">
        <w:rPr>
          <w:rFonts w:ascii="Times New Roman" w:hAnsi="Times New Roman" w:cs="Times New Roman"/>
          <w:sz w:val="28"/>
          <w:szCs w:val="28"/>
        </w:rPr>
        <w:t>второго</w:t>
      </w:r>
      <w:r w:rsidRPr="000C30E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D1DC2" w:rsidRDefault="001D1DC2" w:rsidP="00016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D7E43">
        <w:rPr>
          <w:rFonts w:ascii="Times New Roman" w:hAnsi="Times New Roman" w:cs="Times New Roman"/>
          <w:sz w:val="28"/>
          <w:szCs w:val="28"/>
        </w:rPr>
        <w:t>Любомировского</w:t>
      </w:r>
    </w:p>
    <w:p w:rsidR="000167C3" w:rsidRDefault="000167C3" w:rsidP="00016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D1DC2" w:rsidRDefault="000167C3" w:rsidP="001D1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7E43">
        <w:rPr>
          <w:rFonts w:ascii="Times New Roman" w:hAnsi="Times New Roman" w:cs="Times New Roman"/>
          <w:sz w:val="28"/>
          <w:szCs w:val="28"/>
        </w:rPr>
        <w:t>27</w:t>
      </w:r>
      <w:r w:rsidR="001D1DC2">
        <w:rPr>
          <w:rFonts w:ascii="Times New Roman" w:hAnsi="Times New Roman" w:cs="Times New Roman"/>
          <w:sz w:val="28"/>
          <w:szCs w:val="28"/>
        </w:rPr>
        <w:t>.</w:t>
      </w:r>
      <w:r w:rsidR="005D7E43">
        <w:rPr>
          <w:rFonts w:ascii="Times New Roman" w:hAnsi="Times New Roman" w:cs="Times New Roman"/>
          <w:sz w:val="28"/>
          <w:szCs w:val="28"/>
        </w:rPr>
        <w:t>03</w:t>
      </w:r>
      <w:r w:rsidR="001D1DC2">
        <w:rPr>
          <w:rFonts w:ascii="Times New Roman" w:hAnsi="Times New Roman" w:cs="Times New Roman"/>
          <w:sz w:val="28"/>
          <w:szCs w:val="28"/>
        </w:rPr>
        <w:t>.</w:t>
      </w:r>
      <w:r w:rsidR="005D7E43">
        <w:rPr>
          <w:rFonts w:ascii="Times New Roman" w:hAnsi="Times New Roman" w:cs="Times New Roman"/>
          <w:sz w:val="28"/>
          <w:szCs w:val="28"/>
        </w:rPr>
        <w:t>2015</w:t>
      </w:r>
      <w:r w:rsidR="001D1D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7E43">
        <w:rPr>
          <w:rFonts w:ascii="Times New Roman" w:hAnsi="Times New Roman" w:cs="Times New Roman"/>
          <w:sz w:val="28"/>
          <w:szCs w:val="28"/>
        </w:rPr>
        <w:t>293</w:t>
      </w:r>
    </w:p>
    <w:p w:rsidR="001D1DC2" w:rsidRDefault="001D1DC2" w:rsidP="001D1D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DC2" w:rsidRDefault="001D1DC2" w:rsidP="001D1D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Ставки арендной платы и коэффициенты функционального использования земельных участков, находящихся в собственности </w:t>
      </w:r>
      <w:r w:rsidR="005D7E43">
        <w:rPr>
          <w:rFonts w:ascii="Times New Roman" w:hAnsi="Times New Roman" w:cs="Times New Roman"/>
          <w:sz w:val="28"/>
          <w:szCs w:val="28"/>
        </w:rPr>
        <w:t>Любомировского</w:t>
      </w:r>
      <w:r w:rsidR="000167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разграничена, в зависимости от категории земель  и видов разрешенного использования</w:t>
      </w:r>
    </w:p>
    <w:p w:rsidR="001D1DC2" w:rsidRPr="00024B7F" w:rsidRDefault="001D1DC2" w:rsidP="001D1DC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B7F">
        <w:rPr>
          <w:rFonts w:ascii="Times New Roman" w:hAnsi="Times New Roman" w:cs="Times New Roman"/>
          <w:sz w:val="28"/>
          <w:szCs w:val="28"/>
        </w:rPr>
        <w:t>Размер арендной платы за использование земельных участков, предоставляемых на торгах (конкурсе, аукционе), определяется по результатам торгов (конкурса, аукциона).</w:t>
      </w:r>
    </w:p>
    <w:p w:rsidR="001D1DC2" w:rsidRDefault="001D1DC2" w:rsidP="001D1DC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B7F">
        <w:rPr>
          <w:rFonts w:ascii="Times New Roman" w:hAnsi="Times New Roman" w:cs="Times New Roman"/>
          <w:sz w:val="28"/>
          <w:szCs w:val="28"/>
        </w:rPr>
        <w:t xml:space="preserve">В иных случаях размер арендной платы за использование земельных участков определяется в соответствии с применением ставок арендной платы и коэффициентов функционального использования земельных участков, находящихся в собственности </w:t>
      </w:r>
      <w:r w:rsidR="005D7E43">
        <w:rPr>
          <w:rFonts w:ascii="Times New Roman" w:hAnsi="Times New Roman" w:cs="Times New Roman"/>
          <w:sz w:val="28"/>
          <w:szCs w:val="28"/>
        </w:rPr>
        <w:t>Любомировского</w:t>
      </w:r>
      <w:r w:rsidR="000167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4B7F"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разграничена, в зависимости от категории земель  и видов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DC2" w:rsidRPr="009F21EA" w:rsidRDefault="001D1DC2" w:rsidP="001D1DC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EA">
        <w:rPr>
          <w:rFonts w:ascii="Times New Roman" w:hAnsi="Times New Roman" w:cs="Times New Roman"/>
          <w:sz w:val="28"/>
          <w:szCs w:val="28"/>
        </w:rPr>
        <w:t xml:space="preserve"> земельные участки из земель сельскохозяйственного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Pr="009F21EA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21EA">
        <w:rPr>
          <w:rFonts w:ascii="Times New Roman" w:hAnsi="Times New Roman" w:cs="Times New Roman"/>
          <w:sz w:val="28"/>
          <w:szCs w:val="28"/>
        </w:rPr>
        <w:t xml:space="preserve"> юридическим лицам до введения в действие Земельного </w:t>
      </w:r>
      <w:r w:rsidRPr="009F21EA">
        <w:rPr>
          <w:rStyle w:val="rg"/>
          <w:rFonts w:ascii="Times New Roman" w:hAnsi="Times New Roman" w:cs="Times New Roman"/>
          <w:sz w:val="28"/>
          <w:szCs w:val="28"/>
        </w:rPr>
        <w:t>кодекса</w:t>
      </w:r>
      <w:r w:rsidRPr="009F21EA">
        <w:rPr>
          <w:rFonts w:ascii="Times New Roman" w:hAnsi="Times New Roman" w:cs="Times New Roman"/>
          <w:sz w:val="28"/>
          <w:szCs w:val="28"/>
        </w:rPr>
        <w:t xml:space="preserve"> Российской Федерации в постоянное (бессрочное) пользование, в случае переоформления права постоянного (бессрочного) пользования на право аренды, если иное не предусмотрено федеральным законом, определяется по формуле:  </w:t>
      </w:r>
      <w:proofErr w:type="spellStart"/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D1DC2" w:rsidRPr="009F21EA" w:rsidRDefault="001D1DC2" w:rsidP="001D1DC2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годовой арендной платы;</w:t>
      </w:r>
    </w:p>
    <w:p w:rsidR="001D1DC2" w:rsidRPr="009F21EA" w:rsidRDefault="001D1DC2" w:rsidP="001D1DC2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кадастровая стоимость земельного участка из земель сельскохозяйственного назначения по состоянию на 1 января года, за который производится расчет арендной платы;</w:t>
      </w:r>
    </w:p>
    <w:p w:rsidR="001D1DC2" w:rsidRDefault="001D1DC2" w:rsidP="001D1DC2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- ставка арендной платы за земельный участок.</w:t>
      </w:r>
    </w:p>
    <w:p w:rsidR="001D1DC2" w:rsidRDefault="001D1DC2" w:rsidP="001D1DC2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ставки арендной платы:</w:t>
      </w:r>
    </w:p>
    <w:p w:rsidR="001D1DC2" w:rsidRDefault="001D1DC2" w:rsidP="001D1D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Сап=0,09 - для строительства и эксплуатации зданий, строений, сооружений, используемых для  производства, хранения и первичной переработки сельскохозяйственной продукции;</w:t>
      </w:r>
    </w:p>
    <w:p w:rsidR="001D1DC2" w:rsidRDefault="001D1DC2" w:rsidP="001D1D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Сап=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0,01 - для сельскохозяйственного производства;</w:t>
      </w:r>
    </w:p>
    <w:p w:rsidR="001D1DC2" w:rsidRDefault="001D1DC2" w:rsidP="001D1D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Сап=0,006  - для использования под пастбища и сенокосы.</w:t>
      </w:r>
    </w:p>
    <w:p w:rsidR="001D1DC2" w:rsidRPr="00FD2ADD" w:rsidRDefault="001D1DC2" w:rsidP="001D1DC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годовой арендной платы за земельные участки из земель населенных пунктов, предоставляемые в аренду для строительства, либо </w:t>
      </w: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аренды которых приобретается в связи с расположением на них зданий, строений, сооружений,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земельных участков, предоставленных юридическим лицам до введения в действие Земельного Кодекса Российской Федерации в постоянное (бессрочное) пользование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переоформления права постоянного (бессрочного) пользования на право аренды, </w:t>
      </w: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  <w:r w:rsidRPr="00FD2AD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(см. текст в предыдущей редакции)</w:t>
      </w:r>
    </w:p>
    <w:p w:rsidR="001D1DC2" w:rsidRPr="009F21EA" w:rsidRDefault="001D1DC2" w:rsidP="001D1D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*</w:t>
      </w:r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D1DC2" w:rsidRPr="009F21EA" w:rsidRDefault="001D1DC2" w:rsidP="001D1DC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годовой арендной платы;</w:t>
      </w:r>
    </w:p>
    <w:p w:rsidR="001D1DC2" w:rsidRPr="009F21EA" w:rsidRDefault="001D1DC2" w:rsidP="001D1DC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кадастровая стоимость земельного участка из земель населенных пунктов по состоянию на 1 января года, за который производится расчет арендной платы;</w:t>
      </w:r>
    </w:p>
    <w:p w:rsidR="001D1DC2" w:rsidRDefault="001D1DC2" w:rsidP="001D1DC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- ставка арендной платы за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DC2" w:rsidRDefault="001D1DC2" w:rsidP="001D1DC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= 0,025;</w:t>
      </w:r>
    </w:p>
    <w:p w:rsidR="001D1DC2" w:rsidRDefault="001D1DC2" w:rsidP="001D1DC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= 0,07- для размещения домов малоэтажной жилой застройки, в том числе индивидуальной жилой застройки;</w:t>
      </w:r>
    </w:p>
    <w:p w:rsidR="001D1DC2" w:rsidRPr="0088782E" w:rsidRDefault="001D1DC2" w:rsidP="001D1DC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0,03 -</w:t>
      </w:r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домов.</w:t>
      </w:r>
    </w:p>
    <w:p w:rsidR="001D1DC2" w:rsidRPr="0088782E" w:rsidRDefault="001D1DC2" w:rsidP="001D1DC2">
      <w:pPr>
        <w:pStyle w:val="a3"/>
        <w:numPr>
          <w:ilvl w:val="1"/>
          <w:numId w:val="1"/>
        </w:numPr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годовой арендной платы за земельные участки из земель населенных пунктов, предоставляемые в аренду для целей, не связанных со строительством, за исключением земельных участков, предоставленных юридическим лицам до введения в действие Земельного Кодекса Российской Федерации в постоянное (бессрочное) пользование, в случае переоформления права постоянного (бессрочного) пользования на право аренды, определяется по формуле:</w:t>
      </w:r>
      <w:proofErr w:type="gramEnd"/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* Сап * </w:t>
      </w:r>
      <w:proofErr w:type="spellStart"/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>Кфи</w:t>
      </w:r>
      <w:proofErr w:type="spellEnd"/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1DC2" w:rsidRPr="0088782E" w:rsidRDefault="001D1DC2" w:rsidP="001D1D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годовой арендной платы;</w:t>
      </w:r>
    </w:p>
    <w:p w:rsidR="001D1DC2" w:rsidRPr="00637FD1" w:rsidRDefault="001D1DC2" w:rsidP="001D1D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2E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кадастровая стоимость земельного участка из земель населенных пунктов по состоянию на 1 января года, за который производится расчет</w:t>
      </w:r>
      <w:r w:rsidRPr="006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платы;</w:t>
      </w:r>
    </w:p>
    <w:p w:rsidR="001D1DC2" w:rsidRDefault="001D1DC2" w:rsidP="001D1D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- ставка арендной платы за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1DC2" w:rsidRDefault="001D1DC2" w:rsidP="001D1D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= 0,06;</w:t>
      </w:r>
    </w:p>
    <w:p w:rsidR="001D1DC2" w:rsidRDefault="001D1DC2" w:rsidP="001D1D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вида разрешенного использования в следующих размерах:</w:t>
      </w:r>
    </w:p>
    <w:tbl>
      <w:tblPr>
        <w:tblStyle w:val="a4"/>
        <w:tblW w:w="0" w:type="auto"/>
        <w:tblLook w:val="04A0"/>
      </w:tblPr>
      <w:tblGrid>
        <w:gridCol w:w="959"/>
        <w:gridCol w:w="6946"/>
        <w:gridCol w:w="1559"/>
      </w:tblGrid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Кфи</w:t>
            </w:r>
            <w:proofErr w:type="spellEnd"/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торговли и общественного питания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бытового обслуживания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гаражей и автостоянок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связи, автозаправочные станции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административных и офисных зданий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образования, здравоохранения, социального обеспечения, физической культуры и спорта, культуры, искусства, религии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гостиниц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ярмарок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рекламных конструкций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строений, сооружений коммунального хозяйства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сооружений сбыта и заготовок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стоянок сельскохозяйственной техники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строений сельскохозяйственного назначения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зерновых культур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овощей в открытом грунте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огородничества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животноводства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теплиц 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D1DC2" w:rsidTr="00697581">
        <w:tc>
          <w:tcPr>
            <w:tcW w:w="9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</w:tcPr>
          <w:p w:rsidR="001D1DC2" w:rsidRDefault="001D1DC2" w:rsidP="006975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виды разрешенного использования</w:t>
            </w:r>
          </w:p>
        </w:tc>
        <w:tc>
          <w:tcPr>
            <w:tcW w:w="1559" w:type="dxa"/>
          </w:tcPr>
          <w:p w:rsidR="001D1DC2" w:rsidRDefault="001D1DC2" w:rsidP="0069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D1DC2" w:rsidRPr="00637FD1" w:rsidRDefault="001D1DC2" w:rsidP="001D1D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C2" w:rsidRPr="00FD2ADD" w:rsidRDefault="001D1DC2" w:rsidP="001D1DC2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годовой арендной платы за предоставляемые в аренду земельные участки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промышленности),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ределяется по формуле: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*</w:t>
      </w: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Сап, где:</w:t>
      </w:r>
    </w:p>
    <w:p w:rsidR="001D1DC2" w:rsidRPr="00FD2ADD" w:rsidRDefault="001D1DC2" w:rsidP="001D1DC2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годовой арендной платы;</w:t>
      </w:r>
    </w:p>
    <w:p w:rsidR="001D1DC2" w:rsidRPr="00FD2ADD" w:rsidRDefault="001D1DC2" w:rsidP="001D1DC2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кадастровая стоимость земельного участка из земель промышленности по состоянию на 1 января года, за который производится расчет арендной платы;</w:t>
      </w:r>
    </w:p>
    <w:p w:rsidR="001D1DC2" w:rsidRPr="00FD2ADD" w:rsidRDefault="001D1DC2" w:rsidP="001D1DC2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- ставка арендной платы за земельный участок;</w:t>
      </w:r>
    </w:p>
    <w:p w:rsidR="001D1DC2" w:rsidRDefault="001D1DC2" w:rsidP="001D1DC2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DD">
        <w:rPr>
          <w:rFonts w:ascii="Times New Roman" w:eastAsia="Times New Roman" w:hAnsi="Times New Roman" w:cs="Times New Roman"/>
          <w:sz w:val="28"/>
          <w:szCs w:val="28"/>
          <w:lang w:eastAsia="ru-RU"/>
        </w:rPr>
        <w:t>0,1.</w:t>
      </w:r>
    </w:p>
    <w:p w:rsidR="001D1DC2" w:rsidRDefault="001D1DC2" w:rsidP="001D1DC2">
      <w:pPr>
        <w:pStyle w:val="a3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арендной платы (Сап) за предоставляемые в аренду земельные участки, не указанные в пунктах 2.1. – 2.4. настоящего Приложения, устанавливается равной:</w:t>
      </w:r>
    </w:p>
    <w:p w:rsidR="001D1DC2" w:rsidRPr="007F569C" w:rsidRDefault="001D1DC2" w:rsidP="001D1DC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= 0,08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DC2" w:rsidRPr="00FD2ADD" w:rsidRDefault="001D1DC2" w:rsidP="001D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C2" w:rsidRPr="009F21EA" w:rsidRDefault="001D1DC2" w:rsidP="001D1DC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C2" w:rsidRPr="009F21EA" w:rsidRDefault="001D1DC2" w:rsidP="001D1DC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C2" w:rsidRPr="009F21EA" w:rsidRDefault="001D1DC2" w:rsidP="001D1DC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21EA" w:rsidRPr="009F21EA" w:rsidRDefault="009F21EA" w:rsidP="001D1DC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9F21EA" w:rsidRPr="009F21EA" w:rsidSect="0085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650E"/>
    <w:multiLevelType w:val="multilevel"/>
    <w:tmpl w:val="24788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EA"/>
    <w:rsid w:val="00000024"/>
    <w:rsid w:val="00007CA8"/>
    <w:rsid w:val="000167C3"/>
    <w:rsid w:val="00024B7F"/>
    <w:rsid w:val="000C30EE"/>
    <w:rsid w:val="0010632B"/>
    <w:rsid w:val="001421B0"/>
    <w:rsid w:val="001D1DC2"/>
    <w:rsid w:val="0032370E"/>
    <w:rsid w:val="004360B9"/>
    <w:rsid w:val="00437021"/>
    <w:rsid w:val="004464EA"/>
    <w:rsid w:val="00564425"/>
    <w:rsid w:val="005C3512"/>
    <w:rsid w:val="005D54F2"/>
    <w:rsid w:val="005D7E43"/>
    <w:rsid w:val="005F52E1"/>
    <w:rsid w:val="00602C6C"/>
    <w:rsid w:val="00634C57"/>
    <w:rsid w:val="00637FD1"/>
    <w:rsid w:val="006A6D03"/>
    <w:rsid w:val="00715CFC"/>
    <w:rsid w:val="00727409"/>
    <w:rsid w:val="007B7E91"/>
    <w:rsid w:val="007F569C"/>
    <w:rsid w:val="00855047"/>
    <w:rsid w:val="0088782E"/>
    <w:rsid w:val="008B6A5F"/>
    <w:rsid w:val="00906866"/>
    <w:rsid w:val="00967CD6"/>
    <w:rsid w:val="009A7A5D"/>
    <w:rsid w:val="009B1D44"/>
    <w:rsid w:val="009F21EA"/>
    <w:rsid w:val="00A1313B"/>
    <w:rsid w:val="00A917D1"/>
    <w:rsid w:val="00C541AA"/>
    <w:rsid w:val="00CC395A"/>
    <w:rsid w:val="00D12565"/>
    <w:rsid w:val="00D47576"/>
    <w:rsid w:val="00F00E50"/>
    <w:rsid w:val="00F835AE"/>
    <w:rsid w:val="00FD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7F"/>
    <w:pPr>
      <w:ind w:left="720"/>
      <w:contextualSpacing/>
    </w:pPr>
  </w:style>
  <w:style w:type="character" w:customStyle="1" w:styleId="rg">
    <w:name w:val="rg"/>
    <w:basedOn w:val="a0"/>
    <w:rsid w:val="00024B7F"/>
  </w:style>
  <w:style w:type="character" w:customStyle="1" w:styleId="blk">
    <w:name w:val="blk"/>
    <w:basedOn w:val="a0"/>
    <w:rsid w:val="009F21EA"/>
  </w:style>
  <w:style w:type="character" w:customStyle="1" w:styleId="r">
    <w:name w:val="r"/>
    <w:basedOn w:val="a0"/>
    <w:rsid w:val="009F21EA"/>
  </w:style>
  <w:style w:type="table" w:styleId="a4">
    <w:name w:val="Table Grid"/>
    <w:basedOn w:val="a1"/>
    <w:uiPriority w:val="59"/>
    <w:rsid w:val="00637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FBCB-93BB-4D86-84B1-D06E8F8B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2015-03-31T03:53:00Z</cp:lastPrinted>
  <dcterms:created xsi:type="dcterms:W3CDTF">2014-04-13T10:18:00Z</dcterms:created>
  <dcterms:modified xsi:type="dcterms:W3CDTF">2015-03-31T03:53:00Z</dcterms:modified>
</cp:coreProperties>
</file>